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4D6C" w14:textId="298ABFB7" w:rsidR="004E0DBB" w:rsidRDefault="00F55D1A" w:rsidP="00F55D1A">
      <w:pPr>
        <w:rPr>
          <w:rFonts w:asciiTheme="majorBidi" w:hAnsiTheme="majorBidi" w:cstheme="majorBidi"/>
        </w:rPr>
      </w:pPr>
      <w:r w:rsidRPr="00F55D1A">
        <w:rPr>
          <w:rFonts w:asciiTheme="majorBidi" w:hAnsiTheme="majorBidi" w:cstheme="majorBidi"/>
        </w:rPr>
        <w:t>Eigenvalues</w:t>
      </w:r>
      <w:r>
        <w:rPr>
          <w:rFonts w:asciiTheme="majorBidi" w:hAnsiTheme="majorBidi" w:cstheme="majorBidi"/>
        </w:rPr>
        <w:t xml:space="preserve"> </w:t>
      </w:r>
      <w:r w:rsidR="003C6E17">
        <w:rPr>
          <w:rFonts w:asciiTheme="majorBidi" w:hAnsiTheme="majorBidi" w:cstheme="majorBidi"/>
        </w:rPr>
        <w:t>–</w:t>
      </w:r>
      <w:r>
        <w:rPr>
          <w:rFonts w:asciiTheme="majorBidi" w:hAnsiTheme="majorBidi" w:cstheme="majorBidi"/>
        </w:rPr>
        <w:t xml:space="preserve"> E</w:t>
      </w:r>
      <w:r w:rsidRPr="00F55D1A">
        <w:rPr>
          <w:rFonts w:asciiTheme="majorBidi" w:hAnsiTheme="majorBidi" w:cstheme="majorBidi"/>
        </w:rPr>
        <w:t>igenvector</w:t>
      </w:r>
    </w:p>
    <w:p w14:paraId="54271136" w14:textId="6E0C4FF2" w:rsidR="003C6E17" w:rsidRPr="003C6E17" w:rsidRDefault="003C6E17" w:rsidP="003C6E17">
      <w:pPr>
        <w:pStyle w:val="ListParagraph"/>
        <w:numPr>
          <w:ilvl w:val="0"/>
          <w:numId w:val="1"/>
        </w:numPr>
        <w:jc w:val="both"/>
        <w:rPr>
          <w:rFonts w:asciiTheme="majorBidi" w:hAnsiTheme="majorBidi" w:cstheme="majorBidi"/>
        </w:rPr>
      </w:pPr>
      <w:r w:rsidRPr="003C6E17">
        <w:rPr>
          <w:rFonts w:asciiTheme="majorBidi" w:hAnsiTheme="majorBidi" w:cstheme="majorBidi"/>
        </w:rPr>
        <w:t xml:space="preserve">When you apply a </w:t>
      </w:r>
      <w:r w:rsidRPr="003C6E17">
        <w:rPr>
          <w:rFonts w:asciiTheme="majorBidi" w:hAnsiTheme="majorBidi" w:cstheme="majorBidi"/>
          <w:b/>
          <w:bCs/>
        </w:rPr>
        <w:t>matrix transformation</w:t>
      </w:r>
      <w:r w:rsidRPr="003C6E17">
        <w:rPr>
          <w:rFonts w:asciiTheme="majorBidi" w:hAnsiTheme="majorBidi" w:cstheme="majorBidi"/>
        </w:rPr>
        <w:t xml:space="preserve"> to a vector (by multiplying the matrix by the vector), the result is typically a new vector pointing in a different direction. However, if that vector is an </w:t>
      </w:r>
      <w:r w:rsidRPr="003C6E17">
        <w:rPr>
          <w:rFonts w:asciiTheme="majorBidi" w:hAnsiTheme="majorBidi" w:cstheme="majorBidi"/>
          <w:b/>
          <w:bCs/>
        </w:rPr>
        <w:t>eigenvector</w:t>
      </w:r>
      <w:r w:rsidRPr="003C6E17">
        <w:rPr>
          <w:rFonts w:asciiTheme="majorBidi" w:hAnsiTheme="majorBidi" w:cstheme="majorBidi"/>
        </w:rPr>
        <w:t xml:space="preserve">, the matrix transformation only </w:t>
      </w:r>
      <w:r w:rsidRPr="003C6E17">
        <w:rPr>
          <w:rFonts w:asciiTheme="majorBidi" w:hAnsiTheme="majorBidi" w:cstheme="majorBidi"/>
          <w:b/>
          <w:bCs/>
        </w:rPr>
        <w:t>scales</w:t>
      </w:r>
      <w:r w:rsidRPr="003C6E17">
        <w:rPr>
          <w:rFonts w:asciiTheme="majorBidi" w:hAnsiTheme="majorBidi" w:cstheme="majorBidi"/>
        </w:rPr>
        <w:t xml:space="preserve"> that vector (it may stretch or shrink it), but it doesn't change its direction.</w:t>
      </w:r>
    </w:p>
    <w:p w14:paraId="3AB2EF94" w14:textId="639B5540" w:rsidR="003C6E17" w:rsidRDefault="003C6E17" w:rsidP="003C6E17">
      <w:pPr>
        <w:pStyle w:val="ListParagraph"/>
        <w:numPr>
          <w:ilvl w:val="0"/>
          <w:numId w:val="1"/>
        </w:numPr>
        <w:jc w:val="both"/>
        <w:rPr>
          <w:rFonts w:asciiTheme="majorBidi" w:hAnsiTheme="majorBidi" w:cstheme="majorBidi"/>
        </w:rPr>
      </w:pPr>
      <w:r w:rsidRPr="003C6E17">
        <w:rPr>
          <w:rFonts w:asciiTheme="majorBidi" w:hAnsiTheme="majorBidi" w:cstheme="majorBidi"/>
        </w:rPr>
        <w:t xml:space="preserve">The </w:t>
      </w:r>
      <w:r w:rsidRPr="003C6E17">
        <w:rPr>
          <w:rFonts w:asciiTheme="majorBidi" w:hAnsiTheme="majorBidi" w:cstheme="majorBidi"/>
          <w:b/>
          <w:bCs/>
        </w:rPr>
        <w:t>eigenvalue</w:t>
      </w:r>
      <w:r w:rsidRPr="003C6E17">
        <w:rPr>
          <w:rFonts w:asciiTheme="majorBidi" w:hAnsiTheme="majorBidi" w:cstheme="majorBidi"/>
        </w:rPr>
        <w:t xml:space="preserve"> is the amount by which the vector is scaled</w:t>
      </w:r>
    </w:p>
    <w:p w14:paraId="1EA851B2" w14:textId="6FFE9F1E" w:rsidR="00646BA1" w:rsidRDefault="00646BA1" w:rsidP="003C6E17">
      <w:pPr>
        <w:pStyle w:val="ListParagraph"/>
        <w:numPr>
          <w:ilvl w:val="0"/>
          <w:numId w:val="1"/>
        </w:numPr>
        <w:jc w:val="both"/>
        <w:rPr>
          <w:rFonts w:asciiTheme="majorBidi" w:hAnsiTheme="majorBidi" w:cstheme="majorBidi"/>
        </w:rPr>
      </w:pPr>
      <w:r w:rsidRPr="00646BA1">
        <w:rPr>
          <w:rFonts w:asciiTheme="majorBidi" w:hAnsiTheme="majorBidi" w:cstheme="majorBidi"/>
        </w:rPr>
        <w:t>Eigenvalues are scalars that show how much the transformation (like rotation, scaling, or stretching) changes the magnitude of a vector.</w:t>
      </w:r>
    </w:p>
    <w:p w14:paraId="2CED0E82" w14:textId="57539C18" w:rsidR="003C6E17" w:rsidRPr="003C6E17" w:rsidRDefault="003C6E17" w:rsidP="003C6E17">
      <w:pPr>
        <w:pStyle w:val="ListParagraph"/>
        <w:numPr>
          <w:ilvl w:val="0"/>
          <w:numId w:val="1"/>
        </w:numPr>
        <w:jc w:val="both"/>
        <w:rPr>
          <w:rFonts w:asciiTheme="majorBidi" w:hAnsiTheme="majorBidi" w:cstheme="majorBidi"/>
        </w:rPr>
      </w:pPr>
      <w:r w:rsidRPr="003C6E17">
        <w:rPr>
          <w:rFonts w:asciiTheme="majorBidi" w:hAnsiTheme="majorBidi" w:cstheme="majorBidi"/>
        </w:rPr>
        <w:t xml:space="preserve">If </w:t>
      </w:r>
      <w:r w:rsidRPr="003C6E17">
        <w:rPr>
          <w:rFonts w:ascii="Cambria Math" w:hAnsi="Cambria Math" w:cs="Cambria Math"/>
        </w:rPr>
        <w:t>𝐴</w:t>
      </w:r>
      <w:r w:rsidRPr="003C6E17">
        <w:rPr>
          <w:rFonts w:ascii="Cambria Math" w:hAnsi="Cambria Math" w:cs="Cambria Math"/>
        </w:rPr>
        <w:t xml:space="preserve"> </w:t>
      </w:r>
      <w:r w:rsidRPr="003C6E17">
        <w:rPr>
          <w:rFonts w:asciiTheme="majorBidi" w:hAnsiTheme="majorBidi" w:cstheme="majorBidi"/>
        </w:rPr>
        <w:t xml:space="preserve">is a matrix and </w:t>
      </w:r>
      <w:r w:rsidRPr="003C6E17">
        <w:rPr>
          <w:rFonts w:ascii="Cambria Math" w:hAnsi="Cambria Math" w:cs="Cambria Math"/>
        </w:rPr>
        <w:t>𝑣</w:t>
      </w:r>
      <w:r w:rsidRPr="003C6E17">
        <w:rPr>
          <w:rFonts w:ascii="Cambria Math" w:hAnsi="Cambria Math" w:cs="Cambria Math"/>
        </w:rPr>
        <w:t xml:space="preserve"> </w:t>
      </w:r>
      <w:r w:rsidRPr="003C6E17">
        <w:rPr>
          <w:rFonts w:asciiTheme="majorBidi" w:hAnsiTheme="majorBidi" w:cstheme="majorBidi"/>
        </w:rPr>
        <w:t xml:space="preserve">is an eigenvector of </w:t>
      </w:r>
      <w:r w:rsidRPr="003C6E17">
        <w:rPr>
          <w:rFonts w:asciiTheme="majorBidi" w:hAnsiTheme="majorBidi" w:cstheme="majorBidi"/>
        </w:rPr>
        <w:t xml:space="preserve"> </w:t>
      </w:r>
      <w:r w:rsidRPr="003C6E17">
        <w:rPr>
          <w:rFonts w:ascii="Cambria Math" w:hAnsi="Cambria Math" w:cs="Cambria Math"/>
        </w:rPr>
        <w:t>𝐴</w:t>
      </w:r>
      <w:r w:rsidRPr="003C6E17">
        <w:rPr>
          <w:rFonts w:asciiTheme="majorBidi" w:hAnsiTheme="majorBidi" w:cstheme="majorBidi"/>
        </w:rPr>
        <w:t>, then:</w:t>
      </w:r>
      <w:r>
        <w:rPr>
          <w:rFonts w:asciiTheme="majorBidi" w:hAnsiTheme="majorBidi" w:cstheme="majorBidi"/>
        </w:rPr>
        <w:t xml:space="preserve"> </w:t>
      </w:r>
      <m:oMath>
        <m:r>
          <w:rPr>
            <w:rFonts w:ascii="Cambria Math" w:hAnsi="Cambria Math" w:cstheme="majorBidi"/>
          </w:rPr>
          <m:t>Av=λv</m:t>
        </m:r>
      </m:oMath>
    </w:p>
    <w:p w14:paraId="798381D3" w14:textId="77777777" w:rsidR="003C6E17" w:rsidRPr="003C6E17" w:rsidRDefault="003C6E17" w:rsidP="003C6E17">
      <w:pPr>
        <w:pStyle w:val="ListParagraph"/>
        <w:ind w:left="360"/>
        <w:jc w:val="both"/>
        <w:rPr>
          <w:rFonts w:asciiTheme="majorBidi" w:hAnsiTheme="majorBidi" w:cstheme="majorBidi"/>
        </w:rPr>
      </w:pPr>
      <w:r w:rsidRPr="003C6E17">
        <w:rPr>
          <w:rFonts w:asciiTheme="majorBidi" w:hAnsiTheme="majorBidi" w:cstheme="majorBidi"/>
        </w:rPr>
        <w:t>Where:</w:t>
      </w:r>
    </w:p>
    <w:p w14:paraId="69BEAB5B" w14:textId="20F9E3DB" w:rsidR="003C6E17" w:rsidRDefault="003C6E17" w:rsidP="00646BA1">
      <w:pPr>
        <w:pStyle w:val="ListParagraph"/>
        <w:ind w:left="360"/>
        <w:jc w:val="both"/>
        <w:rPr>
          <w:rFonts w:asciiTheme="majorBidi" w:hAnsiTheme="majorBidi" w:cstheme="majorBidi"/>
        </w:rPr>
      </w:pPr>
      <m:oMath>
        <m:r>
          <w:rPr>
            <w:rFonts w:ascii="Cambria Math" w:hAnsi="Cambria Math" w:cs="Cambria Math"/>
          </w:rPr>
          <m:t>λ</m:t>
        </m:r>
      </m:oMath>
      <w:r w:rsidRPr="003C6E17">
        <w:rPr>
          <w:rFonts w:asciiTheme="majorBidi" w:eastAsiaTheme="minorEastAsia" w:hAnsiTheme="majorBidi" w:cstheme="majorBidi"/>
        </w:rPr>
        <w:t xml:space="preserve"> </w:t>
      </w:r>
      <w:r w:rsidRPr="003C6E17">
        <w:rPr>
          <w:rFonts w:asciiTheme="majorBidi" w:hAnsiTheme="majorBidi" w:cstheme="majorBidi"/>
        </w:rPr>
        <w:t xml:space="preserve">is the eigenvalue, which indicates how much the eigenvector </w:t>
      </w:r>
      <w:r w:rsidRPr="003C6E17">
        <w:rPr>
          <w:rFonts w:ascii="Cambria Math" w:hAnsi="Cambria Math" w:cs="Cambria Math"/>
        </w:rPr>
        <w:t>𝑣</w:t>
      </w:r>
      <w:r w:rsidRPr="003C6E17">
        <w:rPr>
          <w:rFonts w:asciiTheme="majorBidi" w:hAnsiTheme="majorBidi" w:cstheme="majorBidi"/>
        </w:rPr>
        <w:t xml:space="preserve"> is stretched or shrunk during the transformation.</w:t>
      </w:r>
    </w:p>
    <w:p w14:paraId="37CAEEC0" w14:textId="77777777" w:rsidR="00E7150B" w:rsidRPr="00E7150B" w:rsidRDefault="00E7150B" w:rsidP="00E7150B">
      <w:pPr>
        <w:pStyle w:val="ListParagraph"/>
        <w:numPr>
          <w:ilvl w:val="0"/>
          <w:numId w:val="1"/>
        </w:numPr>
        <w:jc w:val="both"/>
        <w:rPr>
          <w:rFonts w:asciiTheme="majorBidi" w:hAnsiTheme="majorBidi" w:cstheme="majorBidi"/>
        </w:rPr>
      </w:pPr>
      <w:r w:rsidRPr="00E7150B">
        <w:rPr>
          <w:rFonts w:asciiTheme="majorBidi" w:hAnsiTheme="majorBidi" w:cstheme="majorBidi"/>
        </w:rPr>
        <w:t>Eigenvectors are special directions in space that remain unchanged in direction after applying a linear transformation (like rotation, scaling, etc.).</w:t>
      </w:r>
    </w:p>
    <w:p w14:paraId="46EA95D7" w14:textId="5760251D" w:rsidR="00E7150B" w:rsidRDefault="00E7150B" w:rsidP="00E7150B">
      <w:pPr>
        <w:pStyle w:val="ListParagraph"/>
        <w:numPr>
          <w:ilvl w:val="0"/>
          <w:numId w:val="1"/>
        </w:numPr>
        <w:jc w:val="both"/>
        <w:rPr>
          <w:rFonts w:asciiTheme="majorBidi" w:hAnsiTheme="majorBidi" w:cstheme="majorBidi"/>
        </w:rPr>
      </w:pPr>
      <w:r w:rsidRPr="00E7150B">
        <w:rPr>
          <w:rFonts w:asciiTheme="majorBidi" w:hAnsiTheme="majorBidi" w:cstheme="majorBidi"/>
        </w:rPr>
        <w:t>Eigenvalues are the amounts by which the eigenvectors are stretched or shrunk during this transformation.</w:t>
      </w:r>
    </w:p>
    <w:p w14:paraId="7B676832" w14:textId="426BD51B" w:rsidR="003C6E17" w:rsidRDefault="00646BA1" w:rsidP="003C6E17">
      <w:pPr>
        <w:pStyle w:val="ListParagraph"/>
        <w:numPr>
          <w:ilvl w:val="0"/>
          <w:numId w:val="1"/>
        </w:numPr>
        <w:jc w:val="both"/>
        <w:rPr>
          <w:rFonts w:asciiTheme="majorBidi" w:hAnsiTheme="majorBidi" w:cstheme="majorBidi"/>
        </w:rPr>
      </w:pPr>
      <w:r w:rsidRPr="00646BA1">
        <w:rPr>
          <w:rFonts w:asciiTheme="majorBidi" w:hAnsiTheme="majorBidi" w:cstheme="majorBidi"/>
        </w:rPr>
        <w:t>In machine learning, eigenvalues represent the importance of each principal component in the data when performing Principal Component Analysis (PCA). Larger eigenvalues indicate that the corresponding principal component explains more variance in the data.</w:t>
      </w:r>
    </w:p>
    <w:p w14:paraId="1F880893" w14:textId="77777777" w:rsidR="00E7150B" w:rsidRDefault="00E7150B" w:rsidP="00E7150B">
      <w:pPr>
        <w:jc w:val="both"/>
        <w:rPr>
          <w:rFonts w:asciiTheme="majorBidi" w:hAnsiTheme="majorBidi" w:cstheme="majorBidi"/>
        </w:rPr>
      </w:pPr>
    </w:p>
    <w:p w14:paraId="1FB10A17" w14:textId="0FD369CC" w:rsidR="00E7150B" w:rsidRDefault="00E7150B" w:rsidP="00E7150B">
      <w:pPr>
        <w:rPr>
          <w:rFonts w:asciiTheme="majorBidi" w:eastAsiaTheme="minorEastAsia" w:hAnsiTheme="majorBidi" w:cstheme="majorBidi"/>
        </w:rPr>
      </w:pPr>
      <w:r w:rsidRPr="00E7150B">
        <w:rPr>
          <w:rFonts w:asciiTheme="majorBidi" w:hAnsiTheme="majorBidi" w:cstheme="majorBidi"/>
        </w:rPr>
        <w:t>Consider the matrix</w:t>
      </w:r>
      <w:r>
        <w:rPr>
          <w:rFonts w:asciiTheme="majorBidi" w:hAnsiTheme="majorBidi" w:cstheme="majorBidi"/>
        </w:rPr>
        <w:t xml:space="preserve"> </w:t>
      </w:r>
      <m:oMath>
        <m:r>
          <w:rPr>
            <w:rFonts w:ascii="Cambria Math" w:hAnsi="Cambria Math" w:cstheme="majorBidi"/>
          </w:rPr>
          <m:t>A</m:t>
        </m:r>
      </m:oMath>
      <w:r>
        <w:rPr>
          <w:rFonts w:asciiTheme="majorBidi" w:eastAsiaTheme="minorEastAsia" w:hAnsiTheme="majorBidi" w:cstheme="majorBidi"/>
        </w:rPr>
        <w:t>:</w:t>
      </w:r>
    </w:p>
    <w:p w14:paraId="40989746" w14:textId="449D1A4A" w:rsidR="00E7150B" w:rsidRPr="00E7150B" w:rsidRDefault="00E7150B" w:rsidP="00E7150B">
      <w:pPr>
        <w:jc w:val="center"/>
        <w:rPr>
          <w:rFonts w:asciiTheme="majorBidi" w:hAnsiTheme="majorBidi" w:cstheme="majorBidi"/>
        </w:rPr>
      </w:pPr>
      <m:oMathPara>
        <m:oMath>
          <m:r>
            <w:rPr>
              <w:rFonts w:ascii="Cambria Math" w:hAnsi="Cambria Math" w:cstheme="majorBidi"/>
            </w:rPr>
            <m:t xml:space="preserve">A= </m:t>
          </m:r>
          <m:d>
            <m:dPr>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4</m:t>
                    </m:r>
                  </m:e>
                  <m:e>
                    <m:r>
                      <w:rPr>
                        <w:rFonts w:ascii="Cambria Math" w:hAnsi="Cambria Math" w:cstheme="majorBidi"/>
                      </w:rPr>
                      <m:t>1</m:t>
                    </m:r>
                  </m:e>
                </m:mr>
                <m:mr>
                  <m:e>
                    <m:r>
                      <w:rPr>
                        <w:rFonts w:ascii="Cambria Math" w:hAnsi="Cambria Math" w:cstheme="majorBidi"/>
                      </w:rPr>
                      <m:t>2</m:t>
                    </m:r>
                  </m:e>
                  <m:e>
                    <m:r>
                      <w:rPr>
                        <w:rFonts w:ascii="Cambria Math" w:hAnsi="Cambria Math" w:cstheme="majorBidi"/>
                      </w:rPr>
                      <m:t>3</m:t>
                    </m:r>
                  </m:e>
                </m:mr>
              </m:m>
            </m:e>
          </m:d>
        </m:oMath>
      </m:oMathPara>
    </w:p>
    <w:p w14:paraId="1D695765" w14:textId="77777777" w:rsidR="00E7150B" w:rsidRDefault="00E7150B" w:rsidP="00E7150B">
      <w:pPr>
        <w:rPr>
          <w:rFonts w:asciiTheme="majorBidi" w:hAnsiTheme="majorBidi" w:cstheme="majorBidi"/>
        </w:rPr>
      </w:pPr>
      <w:r w:rsidRPr="00E7150B">
        <w:rPr>
          <w:rFonts w:asciiTheme="majorBidi" w:hAnsiTheme="majorBidi" w:cstheme="majorBidi"/>
        </w:rPr>
        <w:t>To find the eigenvalues and eigenvectors of this matrix:</w:t>
      </w:r>
    </w:p>
    <w:p w14:paraId="1B17CF6F" w14:textId="1FF3E1C1" w:rsidR="00E7150B" w:rsidRDefault="00E7150B" w:rsidP="00E7150B">
      <w:pPr>
        <w:rPr>
          <w:rFonts w:asciiTheme="majorBidi" w:hAnsiTheme="majorBidi" w:cstheme="majorBidi"/>
        </w:rPr>
      </w:pPr>
      <w:r w:rsidRPr="00E7150B">
        <w:rPr>
          <w:rFonts w:asciiTheme="majorBidi" w:hAnsiTheme="majorBidi" w:cstheme="majorBidi"/>
        </w:rPr>
        <w:t xml:space="preserve">  Find the eigenvalues: The eigenvalues </w:t>
      </w:r>
      <w:r w:rsidRPr="00E7150B">
        <w:rPr>
          <w:rFonts w:ascii="Cambria Math" w:hAnsi="Cambria Math" w:cs="Cambria Math"/>
        </w:rPr>
        <w:t>𝜆</w:t>
      </w:r>
      <w:r w:rsidRPr="00E7150B">
        <w:rPr>
          <w:rFonts w:asciiTheme="majorBidi" w:hAnsiTheme="majorBidi" w:cstheme="majorBidi"/>
        </w:rPr>
        <w:t xml:space="preserve"> are found by solving the characteristic equation:</w:t>
      </w:r>
    </w:p>
    <w:p w14:paraId="296F1ECA" w14:textId="53E5994E" w:rsidR="00E7150B" w:rsidRPr="00E7150B" w:rsidRDefault="00E7150B" w:rsidP="00E7150B">
      <w:pPr>
        <w:rPr>
          <w:rFonts w:asciiTheme="majorBidi" w:eastAsiaTheme="minorEastAsia" w:hAnsiTheme="majorBidi" w:cstheme="majorBidi"/>
        </w:rPr>
      </w:pPr>
      <m:oMathPara>
        <m:oMath>
          <m:func>
            <m:funcPr>
              <m:ctrlPr>
                <w:rPr>
                  <w:rFonts w:ascii="Cambria Math" w:hAnsi="Cambria Math" w:cstheme="majorBidi"/>
                </w:rPr>
              </m:ctrlPr>
            </m:funcPr>
            <m:fName>
              <m:r>
                <m:rPr>
                  <m:sty m:val="p"/>
                </m:rPr>
                <w:rPr>
                  <w:rFonts w:ascii="Cambria Math" w:hAnsi="Cambria Math" w:cstheme="majorBidi"/>
                </w:rPr>
                <m:t>det</m:t>
              </m:r>
            </m:fName>
            <m:e>
              <m:d>
                <m:dPr>
                  <m:ctrlPr>
                    <w:rPr>
                      <w:rFonts w:ascii="Cambria Math" w:hAnsi="Cambria Math" w:cstheme="majorBidi"/>
                      <w:i/>
                    </w:rPr>
                  </m:ctrlPr>
                </m:dPr>
                <m:e>
                  <m:r>
                    <w:rPr>
                      <w:rFonts w:ascii="Cambria Math" w:hAnsi="Cambria Math" w:cstheme="majorBidi"/>
                    </w:rPr>
                    <m:t>A-λI</m:t>
                  </m:r>
                </m:e>
              </m:d>
            </m:e>
          </m:func>
          <m:r>
            <w:rPr>
              <w:rFonts w:ascii="Cambria Math" w:hAnsi="Cambria Math" w:cstheme="majorBidi"/>
            </w:rPr>
            <m:t>=0</m:t>
          </m:r>
        </m:oMath>
      </m:oMathPara>
    </w:p>
    <w:p w14:paraId="6B7979CB" w14:textId="6020FB41" w:rsidR="00E7150B" w:rsidRDefault="00E7150B" w:rsidP="00E7150B">
      <w:pPr>
        <w:rPr>
          <w:rFonts w:asciiTheme="majorBidi" w:eastAsiaTheme="minorEastAsia" w:hAnsiTheme="majorBidi" w:cstheme="majorBidi"/>
        </w:rPr>
      </w:pPr>
      <w:r>
        <w:rPr>
          <w:rFonts w:asciiTheme="majorBidi" w:eastAsiaTheme="minorEastAsia" w:hAnsiTheme="majorBidi" w:cstheme="majorBidi"/>
        </w:rPr>
        <w:t xml:space="preserve">Where </w:t>
      </w:r>
      <m:oMath>
        <m:r>
          <w:rPr>
            <w:rFonts w:ascii="Cambria Math" w:eastAsiaTheme="minorEastAsia" w:hAnsi="Cambria Math" w:cstheme="majorBidi"/>
          </w:rPr>
          <m:t>I</m:t>
        </m:r>
      </m:oMath>
      <w:r>
        <w:rPr>
          <w:rFonts w:asciiTheme="majorBidi" w:eastAsiaTheme="minorEastAsia" w:hAnsiTheme="majorBidi" w:cstheme="majorBidi"/>
        </w:rPr>
        <w:t xml:space="preserve"> is the identity matrix, so the equation becomes </w:t>
      </w:r>
    </w:p>
    <w:p w14:paraId="671908FB" w14:textId="122FEF5C" w:rsidR="00E7150B" w:rsidRPr="00E7150B" w:rsidRDefault="00E7150B" w:rsidP="00E7150B">
      <w:pPr>
        <w:jc w:val="center"/>
        <w:rPr>
          <w:rFonts w:asciiTheme="majorBidi" w:eastAsiaTheme="minorEastAsia" w:hAnsiTheme="majorBidi" w:cstheme="majorBidi"/>
        </w:rPr>
      </w:pPr>
      <m:oMathPara>
        <m:oMath>
          <m:r>
            <w:rPr>
              <w:rFonts w:ascii="Cambria Math" w:hAnsi="Cambria Math" w:cstheme="majorBidi"/>
            </w:rPr>
            <m:t>det</m:t>
          </m:r>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4-λ</m:t>
                    </m:r>
                  </m:e>
                  <m:e>
                    <m:r>
                      <w:rPr>
                        <w:rFonts w:ascii="Cambria Math" w:hAnsi="Cambria Math" w:cstheme="majorBidi"/>
                      </w:rPr>
                      <m:t>1</m:t>
                    </m:r>
                  </m:e>
                </m:mr>
                <m:mr>
                  <m:e>
                    <m:r>
                      <w:rPr>
                        <w:rFonts w:ascii="Cambria Math" w:hAnsi="Cambria Math" w:cstheme="majorBidi"/>
                      </w:rPr>
                      <m:t>2</m:t>
                    </m:r>
                  </m:e>
                  <m:e>
                    <m:r>
                      <w:rPr>
                        <w:rFonts w:ascii="Cambria Math" w:hAnsi="Cambria Math" w:cstheme="majorBidi"/>
                      </w:rPr>
                      <m:t>3-λ</m:t>
                    </m:r>
                  </m:e>
                </m:mr>
              </m:m>
            </m:e>
          </m:d>
          <m:r>
            <w:rPr>
              <w:rFonts w:ascii="Cambria Math" w:eastAsiaTheme="minorEastAsia" w:hAnsi="Cambria Math" w:cstheme="majorBidi"/>
            </w:rPr>
            <m:t>=0</m:t>
          </m:r>
        </m:oMath>
      </m:oMathPara>
    </w:p>
    <w:p w14:paraId="5CD64D0A" w14:textId="26C3E87C" w:rsidR="00E7150B" w:rsidRDefault="00E7150B" w:rsidP="00E7150B">
      <w:pPr>
        <w:jc w:val="both"/>
        <w:rPr>
          <w:rFonts w:asciiTheme="majorBidi" w:hAnsiTheme="majorBidi" w:cstheme="majorBidi"/>
        </w:rPr>
      </w:pPr>
      <w:r w:rsidRPr="00E7150B">
        <w:rPr>
          <w:rFonts w:asciiTheme="majorBidi" w:hAnsiTheme="majorBidi" w:cstheme="majorBidi"/>
        </w:rPr>
        <w:t>The determinant of this matrix is:</w:t>
      </w:r>
      <w:r>
        <w:rPr>
          <w:rFonts w:asciiTheme="majorBidi" w:hAnsiTheme="majorBidi" w:cstheme="majorBidi"/>
        </w:rPr>
        <w:t xml:space="preserve"> </w:t>
      </w:r>
    </w:p>
    <w:p w14:paraId="45E69AC0" w14:textId="1A6C7057" w:rsidR="00614459" w:rsidRPr="00614459" w:rsidRDefault="00614459" w:rsidP="00614459">
      <w:pPr>
        <w:jc w:val="center"/>
        <w:rPr>
          <w:rFonts w:asciiTheme="majorBidi" w:eastAsiaTheme="minorEastAsia" w:hAnsiTheme="majorBidi" w:cstheme="majorBidi"/>
        </w:rPr>
      </w:pPr>
      <m:oMathPara>
        <m:oMath>
          <m:d>
            <m:dPr>
              <m:ctrlPr>
                <w:rPr>
                  <w:rFonts w:ascii="Cambria Math" w:hAnsi="Cambria Math" w:cstheme="majorBidi"/>
                  <w:i/>
                </w:rPr>
              </m:ctrlPr>
            </m:dPr>
            <m:e>
              <m:r>
                <w:rPr>
                  <w:rFonts w:ascii="Cambria Math" w:hAnsi="Cambria Math" w:cstheme="majorBidi"/>
                </w:rPr>
                <m:t>4-λ</m:t>
              </m:r>
            </m:e>
          </m:d>
          <m:d>
            <m:dPr>
              <m:ctrlPr>
                <w:rPr>
                  <w:rFonts w:ascii="Cambria Math" w:hAnsi="Cambria Math" w:cstheme="majorBidi"/>
                  <w:i/>
                </w:rPr>
              </m:ctrlPr>
            </m:dPr>
            <m:e>
              <m:r>
                <w:rPr>
                  <w:rFonts w:ascii="Cambria Math" w:hAnsi="Cambria Math" w:cstheme="majorBidi"/>
                </w:rPr>
                <m:t>3-λ</m:t>
              </m:r>
            </m:e>
          </m:d>
          <m:r>
            <w:rPr>
              <w:rFonts w:ascii="Cambria Math" w:hAnsi="Cambria Math" w:cstheme="majorBidi"/>
            </w:rPr>
            <m:t>-2=0</m:t>
          </m:r>
        </m:oMath>
      </m:oMathPara>
    </w:p>
    <w:p w14:paraId="550BF505" w14:textId="69059464" w:rsidR="00614459" w:rsidRDefault="00614459" w:rsidP="00614459">
      <w:pPr>
        <w:jc w:val="both"/>
        <w:rPr>
          <w:rFonts w:asciiTheme="majorBidi" w:hAnsiTheme="majorBidi" w:cstheme="majorBidi"/>
        </w:rPr>
      </w:pPr>
      <w:r w:rsidRPr="00614459">
        <w:rPr>
          <w:rFonts w:asciiTheme="majorBidi" w:hAnsiTheme="majorBidi" w:cstheme="majorBidi"/>
        </w:rPr>
        <w:t>Expanding this:</w:t>
      </w:r>
    </w:p>
    <w:p w14:paraId="2612937F" w14:textId="740EEC6C" w:rsidR="00614459" w:rsidRDefault="00614459" w:rsidP="00614459">
      <w:pPr>
        <w:jc w:val="center"/>
        <w:rPr>
          <w:rFonts w:asciiTheme="majorBidi" w:hAnsiTheme="majorBidi" w:cstheme="majorBidi"/>
        </w:rPr>
      </w:pPr>
      <m:oMathPara>
        <m:oMath>
          <m:sSup>
            <m:sSupPr>
              <m:ctrlPr>
                <w:rPr>
                  <w:rFonts w:ascii="Cambria Math" w:hAnsi="Cambria Math" w:cstheme="majorBidi"/>
                  <w:i/>
                </w:rPr>
              </m:ctrlPr>
            </m:sSupPr>
            <m:e>
              <m:r>
                <w:rPr>
                  <w:rFonts w:ascii="Cambria Math" w:hAnsi="Cambria Math" w:cstheme="majorBidi"/>
                </w:rPr>
                <m:t>λ</m:t>
              </m:r>
            </m:e>
            <m:sup>
              <m:r>
                <w:rPr>
                  <w:rFonts w:ascii="Cambria Math" w:hAnsi="Cambria Math" w:cstheme="majorBidi"/>
                </w:rPr>
                <m:t>2</m:t>
              </m:r>
            </m:sup>
          </m:sSup>
          <m:r>
            <w:rPr>
              <w:rFonts w:ascii="Cambria Math" w:hAnsi="Cambria Math" w:cstheme="majorBidi"/>
            </w:rPr>
            <m:t>-7λ+10=0</m:t>
          </m:r>
        </m:oMath>
      </m:oMathPara>
    </w:p>
    <w:p w14:paraId="79EF1FB5" w14:textId="71DA85CB" w:rsidR="00614459" w:rsidRDefault="005F6E12" w:rsidP="00614459">
      <w:pPr>
        <w:jc w:val="center"/>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1</m:t>
            </m:r>
          </m:sub>
        </m:sSub>
        <m:r>
          <w:rPr>
            <w:rFonts w:ascii="Cambria Math" w:hAnsi="Cambria Math" w:cstheme="majorBidi"/>
          </w:rPr>
          <m:t>=5</m:t>
        </m:r>
      </m:oMath>
      <w:r>
        <w:rPr>
          <w:rFonts w:asciiTheme="majorBidi" w:eastAsiaTheme="minorEastAsia" w:hAnsiTheme="majorBidi" w:cstheme="majorBidi"/>
        </w:rPr>
        <w:t xml:space="preserve"> and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2</m:t>
            </m:r>
          </m:sub>
        </m:sSub>
        <m:r>
          <w:rPr>
            <w:rFonts w:ascii="Cambria Math" w:hAnsi="Cambria Math" w:cstheme="majorBidi"/>
          </w:rPr>
          <m:t>=</m:t>
        </m:r>
        <m:r>
          <w:rPr>
            <w:rFonts w:ascii="Cambria Math" w:hAnsi="Cambria Math" w:cstheme="majorBidi"/>
          </w:rPr>
          <m:t>2</m:t>
        </m:r>
      </m:oMath>
    </w:p>
    <w:p w14:paraId="0001FBDB" w14:textId="3F72173D" w:rsidR="00D367F1" w:rsidRDefault="00D367F1" w:rsidP="00D367F1">
      <w:pPr>
        <w:rPr>
          <w:rFonts w:asciiTheme="majorBidi" w:eastAsiaTheme="minorEastAsia" w:hAnsiTheme="majorBidi" w:cstheme="majorBidi"/>
        </w:rPr>
      </w:pPr>
      <w:r w:rsidRPr="00D367F1">
        <w:rPr>
          <w:rFonts w:asciiTheme="majorBidi" w:eastAsiaTheme="minorEastAsia" w:hAnsiTheme="majorBidi" w:cstheme="majorBidi"/>
        </w:rPr>
        <w:lastRenderedPageBreak/>
        <w:t xml:space="preserve">Find the eigenvectors: For each eigenvalue, substitute </w:t>
      </w:r>
      <w:r w:rsidRPr="00D367F1">
        <w:rPr>
          <w:rFonts w:ascii="Cambria Math" w:eastAsiaTheme="minorEastAsia" w:hAnsi="Cambria Math" w:cs="Cambria Math"/>
        </w:rPr>
        <w:t>𝜆</w:t>
      </w:r>
      <w:r>
        <w:rPr>
          <w:rFonts w:ascii="Cambria Math" w:eastAsiaTheme="minorEastAsia" w:hAnsi="Cambria Math" w:cs="Cambria Math"/>
        </w:rPr>
        <w:t xml:space="preserve"> </w:t>
      </w:r>
      <w:r w:rsidRPr="00D367F1">
        <w:rPr>
          <w:rFonts w:asciiTheme="majorBidi" w:eastAsiaTheme="minorEastAsia" w:hAnsiTheme="majorBidi" w:cstheme="majorBidi"/>
        </w:rPr>
        <w:t xml:space="preserve">into the equation </w:t>
      </w:r>
      <m:oMath>
        <m:r>
          <w:rPr>
            <w:rFonts w:ascii="Cambria Math" w:eastAsiaTheme="minorEastAsia" w:hAnsi="Cambria Math" w:cstheme="majorBidi"/>
          </w:rPr>
          <m:t>(A-λI)v=0</m:t>
        </m:r>
      </m:oMath>
      <w:r w:rsidRPr="00D367F1">
        <w:rPr>
          <w:rFonts w:asciiTheme="majorBidi" w:eastAsiaTheme="minorEastAsia" w:hAnsiTheme="majorBidi" w:cstheme="majorBidi"/>
        </w:rPr>
        <w:t xml:space="preserve">, and solve for </w:t>
      </w:r>
      <w:r>
        <w:rPr>
          <w:rFonts w:asciiTheme="majorBidi" w:eastAsiaTheme="minorEastAsia" w:hAnsiTheme="majorBidi" w:cstheme="majorBidi"/>
        </w:rPr>
        <w:t>t</w:t>
      </w:r>
      <w:r w:rsidRPr="00D367F1">
        <w:rPr>
          <w:rFonts w:asciiTheme="majorBidi" w:eastAsiaTheme="minorEastAsia" w:hAnsiTheme="majorBidi" w:cstheme="majorBidi"/>
        </w:rPr>
        <w:t xml:space="preserve">he eigenvector </w:t>
      </w:r>
      <w:r w:rsidRPr="00D367F1">
        <w:rPr>
          <w:rFonts w:ascii="Cambria Math" w:eastAsiaTheme="minorEastAsia" w:hAnsi="Cambria Math" w:cs="Cambria Math"/>
        </w:rPr>
        <w:t>𝑣</w:t>
      </w:r>
      <w:r w:rsidRPr="00D367F1">
        <w:rPr>
          <w:rFonts w:asciiTheme="majorBidi" w:eastAsiaTheme="minorEastAsia" w:hAnsiTheme="majorBidi" w:cstheme="majorBidi"/>
        </w:rPr>
        <w:t>.</w:t>
      </w:r>
    </w:p>
    <w:p w14:paraId="78B134C2" w14:textId="38469B01" w:rsidR="00D367F1" w:rsidRDefault="00D367F1" w:rsidP="00D367F1">
      <w:pPr>
        <w:jc w:val="both"/>
        <w:rPr>
          <w:rFonts w:asciiTheme="majorBidi" w:eastAsiaTheme="minorEastAsia" w:hAnsiTheme="majorBidi" w:cstheme="majorBidi"/>
        </w:rPr>
      </w:pPr>
      <w:r>
        <w:rPr>
          <w:rFonts w:asciiTheme="majorBidi" w:hAnsiTheme="majorBidi" w:cstheme="majorBidi"/>
        </w:rPr>
        <w:t xml:space="preserve">For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1</m:t>
            </m:r>
          </m:sub>
        </m:sSub>
        <m:r>
          <w:rPr>
            <w:rFonts w:ascii="Cambria Math" w:hAnsi="Cambria Math" w:cstheme="majorBidi"/>
          </w:rPr>
          <m:t>=5</m:t>
        </m:r>
      </m:oMath>
      <w:r>
        <w:rPr>
          <w:rFonts w:asciiTheme="majorBidi" w:eastAsiaTheme="minorEastAsia" w:hAnsiTheme="majorBidi" w:cstheme="majorBidi"/>
        </w:rPr>
        <w:t xml:space="preserve">: solve </w:t>
      </w:r>
      <m:oMath>
        <m:r>
          <w:rPr>
            <w:rFonts w:ascii="Cambria Math" w:eastAsiaTheme="minorEastAsia" w:hAnsi="Cambria Math" w:cstheme="majorBidi"/>
          </w:rPr>
          <m:t>(A-</m:t>
        </m:r>
        <m:r>
          <w:rPr>
            <w:rFonts w:ascii="Cambria Math" w:eastAsiaTheme="minorEastAsia" w:hAnsi="Cambria Math" w:cstheme="majorBidi"/>
          </w:rPr>
          <m:t>5</m:t>
        </m:r>
        <m:r>
          <w:rPr>
            <w:rFonts w:ascii="Cambria Math" w:eastAsiaTheme="minorEastAsia" w:hAnsi="Cambria Math" w:cstheme="majorBidi"/>
          </w:rPr>
          <m:t>I)v=0</m:t>
        </m:r>
      </m:oMath>
      <w:r>
        <w:rPr>
          <w:rFonts w:asciiTheme="majorBidi" w:eastAsiaTheme="minorEastAsia" w:hAnsiTheme="majorBidi" w:cstheme="majorBidi"/>
        </w:rPr>
        <w:t>:</w:t>
      </w:r>
    </w:p>
    <w:p w14:paraId="4DC3FC91" w14:textId="283BE51E" w:rsidR="00D367F1" w:rsidRPr="00D367F1" w:rsidRDefault="00D367F1" w:rsidP="00D367F1">
      <w:pPr>
        <w:jc w:val="center"/>
        <w:rPr>
          <w:rFonts w:asciiTheme="majorBidi" w:eastAsiaTheme="minorEastAsia" w:hAnsiTheme="majorBidi" w:cstheme="majorBidi"/>
        </w:rPr>
      </w:pPr>
      <m:oMathPara>
        <m:oMath>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-1</m:t>
                    </m:r>
                  </m:e>
                  <m:e>
                    <m:r>
                      <w:rPr>
                        <w:rFonts w:ascii="Cambria Math" w:hAnsi="Cambria Math" w:cstheme="majorBidi"/>
                      </w:rPr>
                      <m:t>1</m:t>
                    </m:r>
                  </m:e>
                </m:mr>
                <m:mr>
                  <m:e>
                    <m:r>
                      <w:rPr>
                        <w:rFonts w:ascii="Cambria Math" w:hAnsi="Cambria Math" w:cstheme="majorBidi"/>
                      </w:rPr>
                      <m:t>2</m:t>
                    </m:r>
                  </m:e>
                  <m:e>
                    <m:r>
                      <w:rPr>
                        <w:rFonts w:ascii="Cambria Math" w:hAnsi="Cambria Math" w:cstheme="majorBidi"/>
                      </w:rPr>
                      <m:t>-2</m:t>
                    </m:r>
                  </m:e>
                </m:mr>
              </m:m>
            </m:e>
          </m:d>
          <m:d>
            <m:dPr>
              <m:begChr m:val="["/>
              <m:endChr m:val="]"/>
              <m:ctrlPr>
                <w:rPr>
                  <w:rFonts w:ascii="Cambria Math" w:hAnsi="Cambria Math" w:cstheme="majorBidi"/>
                  <w:i/>
                </w:rPr>
              </m:ctrlPr>
            </m:dPr>
            <m:e>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m:t>
                        </m:r>
                      </m:sub>
                    </m:sSub>
                  </m:e>
                </m:mr>
                <m:mr>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m:t>
                        </m:r>
                      </m:sub>
                    </m:sSub>
                  </m:e>
                </m:mr>
              </m:m>
            </m:e>
          </m:d>
          <m:r>
            <w:rPr>
              <w:rFonts w:ascii="Cambria Math" w:hAnsi="Cambria Math" w:cstheme="majorBidi"/>
            </w:rPr>
            <m:t>=0</m:t>
          </m:r>
        </m:oMath>
      </m:oMathPara>
    </w:p>
    <w:p w14:paraId="02C11954" w14:textId="0685CDF8" w:rsidR="00D367F1" w:rsidRPr="00E7150B" w:rsidRDefault="00D367F1" w:rsidP="00D367F1">
      <w:pPr>
        <w:jc w:val="both"/>
        <w:rPr>
          <w:rFonts w:asciiTheme="majorBidi" w:hAnsiTheme="majorBidi" w:cstheme="majorBidi"/>
        </w:rPr>
      </w:pPr>
      <w:r>
        <w:rPr>
          <w:rFonts w:asciiTheme="majorBidi" w:eastAsiaTheme="minorEastAsia" w:hAnsiTheme="majorBidi" w:cstheme="majorBidi"/>
        </w:rPr>
        <w:t xml:space="preserve">This gives the eigenvector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m:t>
            </m:r>
          </m:sub>
        </m:sSub>
        <m:r>
          <w:rPr>
            <w:rFonts w:ascii="Cambria Math" w:hAnsi="Cambria Math" w:cstheme="majorBidi"/>
          </w:rPr>
          <m:t>=</m:t>
        </m:r>
        <m:d>
          <m:dPr>
            <m:begChr m:val="["/>
            <m:endChr m:val="]"/>
            <m:ctrlPr>
              <w:rPr>
                <w:rFonts w:ascii="Cambria Math" w:hAnsi="Cambria Math" w:cstheme="majorBidi"/>
                <w:i/>
              </w:rPr>
            </m:ctrlPr>
          </m:dPr>
          <m:e>
            <m:r>
              <w:rPr>
                <w:rFonts w:ascii="Cambria Math" w:hAnsi="Cambria Math" w:cstheme="majorBidi"/>
              </w:rPr>
              <m:t>1,1</m:t>
            </m:r>
          </m:e>
        </m:d>
      </m:oMath>
    </w:p>
    <w:p w14:paraId="22571100" w14:textId="26F26AD5" w:rsidR="00D367F1" w:rsidRDefault="00D367F1" w:rsidP="00D367F1">
      <w:pPr>
        <w:jc w:val="both"/>
        <w:rPr>
          <w:rFonts w:asciiTheme="majorBidi" w:eastAsiaTheme="minorEastAsia" w:hAnsiTheme="majorBidi" w:cstheme="majorBidi"/>
        </w:rPr>
      </w:pPr>
      <w:r>
        <w:rPr>
          <w:rFonts w:asciiTheme="majorBidi" w:hAnsiTheme="majorBidi" w:cstheme="majorBidi"/>
        </w:rPr>
        <w:t xml:space="preserve">For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2</m:t>
            </m:r>
          </m:sub>
        </m:sSub>
        <m:r>
          <w:rPr>
            <w:rFonts w:ascii="Cambria Math" w:hAnsi="Cambria Math" w:cstheme="majorBidi"/>
          </w:rPr>
          <m:t>=</m:t>
        </m:r>
        <m:r>
          <w:rPr>
            <w:rFonts w:ascii="Cambria Math" w:hAnsi="Cambria Math" w:cstheme="majorBidi"/>
          </w:rPr>
          <m:t>2</m:t>
        </m:r>
      </m:oMath>
      <w:r>
        <w:rPr>
          <w:rFonts w:asciiTheme="majorBidi" w:eastAsiaTheme="minorEastAsia" w:hAnsiTheme="majorBidi" w:cstheme="majorBidi"/>
        </w:rPr>
        <w:t xml:space="preserve">: solve </w:t>
      </w:r>
      <m:oMath>
        <m:r>
          <w:rPr>
            <w:rFonts w:ascii="Cambria Math" w:eastAsiaTheme="minorEastAsia" w:hAnsi="Cambria Math" w:cstheme="majorBidi"/>
          </w:rPr>
          <m:t>(A-</m:t>
        </m:r>
        <m:r>
          <w:rPr>
            <w:rFonts w:ascii="Cambria Math" w:eastAsiaTheme="minorEastAsia" w:hAnsi="Cambria Math" w:cstheme="majorBidi"/>
          </w:rPr>
          <m:t>2</m:t>
        </m:r>
        <m:r>
          <w:rPr>
            <w:rFonts w:ascii="Cambria Math" w:eastAsiaTheme="minorEastAsia" w:hAnsi="Cambria Math" w:cstheme="majorBidi"/>
          </w:rPr>
          <m:t>I)v=0</m:t>
        </m:r>
      </m:oMath>
      <w:r>
        <w:rPr>
          <w:rFonts w:asciiTheme="majorBidi" w:eastAsiaTheme="minorEastAsia" w:hAnsiTheme="majorBidi" w:cstheme="majorBidi"/>
        </w:rPr>
        <w:t>:</w:t>
      </w:r>
    </w:p>
    <w:p w14:paraId="41B82651" w14:textId="55DA9B27" w:rsidR="00D367F1" w:rsidRDefault="00D367F1" w:rsidP="00D367F1">
      <w:pPr>
        <w:jc w:val="center"/>
        <w:rPr>
          <w:rFonts w:asciiTheme="majorBidi" w:eastAsiaTheme="minorEastAsia" w:hAnsiTheme="majorBidi" w:cstheme="majorBidi"/>
        </w:rPr>
      </w:pPr>
      <m:oMathPara>
        <m:oMath>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2</m:t>
                    </m:r>
                  </m:e>
                  <m:e>
                    <m:r>
                      <w:rPr>
                        <w:rFonts w:ascii="Cambria Math" w:hAnsi="Cambria Math" w:cstheme="majorBidi"/>
                      </w:rPr>
                      <m:t>1</m:t>
                    </m:r>
                  </m:e>
                </m:mr>
                <m:mr>
                  <m:e>
                    <m:r>
                      <w:rPr>
                        <w:rFonts w:ascii="Cambria Math" w:hAnsi="Cambria Math" w:cstheme="majorBidi"/>
                      </w:rPr>
                      <m:t>2</m:t>
                    </m:r>
                  </m:e>
                  <m:e>
                    <m:r>
                      <w:rPr>
                        <w:rFonts w:ascii="Cambria Math" w:hAnsi="Cambria Math" w:cstheme="majorBidi"/>
                      </w:rPr>
                      <m:t>1</m:t>
                    </m:r>
                  </m:e>
                </m:mr>
              </m:m>
            </m:e>
          </m:d>
          <m:d>
            <m:dPr>
              <m:begChr m:val="["/>
              <m:endChr m:val="]"/>
              <m:ctrlPr>
                <w:rPr>
                  <w:rFonts w:ascii="Cambria Math" w:hAnsi="Cambria Math" w:cstheme="majorBidi"/>
                  <w:i/>
                </w:rPr>
              </m:ctrlPr>
            </m:dPr>
            <m:e>
              <m:m>
                <m:mPr>
                  <m:mcs>
                    <m:mc>
                      <m:mcPr>
                        <m:count m:val="1"/>
                        <m:mcJc m:val="center"/>
                      </m:mcPr>
                    </m:mc>
                  </m:mcs>
                  <m:ctrlPr>
                    <w:rPr>
                      <w:rFonts w:ascii="Cambria Math" w:hAnsi="Cambria Math" w:cstheme="majorBidi"/>
                      <w:i/>
                    </w:rPr>
                  </m:ctrlPr>
                </m:mPr>
                <m:mr>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m:t>
                        </m:r>
                      </m:sub>
                    </m:sSub>
                  </m:e>
                </m:mr>
                <m:mr>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2</m:t>
                        </m:r>
                      </m:sub>
                    </m:sSub>
                  </m:e>
                </m:mr>
              </m:m>
            </m:e>
          </m:d>
          <m:r>
            <w:rPr>
              <w:rFonts w:ascii="Cambria Math" w:hAnsi="Cambria Math" w:cstheme="majorBidi"/>
            </w:rPr>
            <m:t>=0</m:t>
          </m:r>
        </m:oMath>
      </m:oMathPara>
    </w:p>
    <w:p w14:paraId="46DC9311" w14:textId="5518E7D6" w:rsidR="00D367F1" w:rsidRPr="00E7150B" w:rsidRDefault="00D367F1" w:rsidP="00D367F1">
      <w:pPr>
        <w:jc w:val="both"/>
        <w:rPr>
          <w:rFonts w:asciiTheme="majorBidi" w:hAnsiTheme="majorBidi" w:cstheme="majorBidi"/>
        </w:rPr>
      </w:pPr>
      <w:r>
        <w:rPr>
          <w:rFonts w:asciiTheme="majorBidi" w:eastAsiaTheme="minorEastAsia" w:hAnsiTheme="majorBidi" w:cstheme="majorBidi"/>
        </w:rPr>
        <w:t xml:space="preserve">This gives the eigenvector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1</m:t>
            </m:r>
          </m:sub>
        </m:sSub>
        <m:r>
          <w:rPr>
            <w:rFonts w:ascii="Cambria Math" w:hAnsi="Cambria Math" w:cstheme="majorBidi"/>
          </w:rPr>
          <m:t>=</m:t>
        </m:r>
        <m:d>
          <m:dPr>
            <m:begChr m:val="["/>
            <m:endChr m:val="]"/>
            <m:ctrlPr>
              <w:rPr>
                <w:rFonts w:ascii="Cambria Math" w:hAnsi="Cambria Math" w:cstheme="majorBidi"/>
                <w:i/>
              </w:rPr>
            </m:ctrlPr>
          </m:dPr>
          <m:e>
            <m:r>
              <w:rPr>
                <w:rFonts w:ascii="Cambria Math" w:hAnsi="Cambria Math" w:cstheme="majorBidi"/>
              </w:rPr>
              <m:t>-</m:t>
            </m:r>
            <m:r>
              <w:rPr>
                <w:rFonts w:ascii="Cambria Math" w:hAnsi="Cambria Math" w:cstheme="majorBidi"/>
              </w:rPr>
              <m:t>1,</m:t>
            </m:r>
            <m:r>
              <w:rPr>
                <w:rFonts w:ascii="Cambria Math" w:hAnsi="Cambria Math" w:cstheme="majorBidi"/>
              </w:rPr>
              <m:t>2</m:t>
            </m:r>
          </m:e>
        </m:d>
      </m:oMath>
    </w:p>
    <w:p w14:paraId="4FFC662D" w14:textId="4B0F195F" w:rsidR="00E7150B" w:rsidRDefault="00F003D6" w:rsidP="00D367F1">
      <w:pPr>
        <w:jc w:val="both"/>
        <w:rPr>
          <w:rFonts w:asciiTheme="majorBidi" w:hAnsiTheme="majorBidi" w:cstheme="majorBidi"/>
        </w:rPr>
      </w:pPr>
      <w:r w:rsidRPr="00F003D6">
        <w:rPr>
          <w:rFonts w:asciiTheme="majorBidi" w:hAnsiTheme="majorBidi" w:cstheme="majorBidi"/>
        </w:rPr>
        <w:t>Eigenvectors are the directions that remain unchanged in direction, but they may get stretched or shrunk by the transformation.</w:t>
      </w:r>
    </w:p>
    <w:p w14:paraId="3639D9B6" w14:textId="77777777" w:rsidR="00F003D6" w:rsidRDefault="00F003D6" w:rsidP="00D367F1">
      <w:pPr>
        <w:jc w:val="both"/>
        <w:rPr>
          <w:rFonts w:asciiTheme="majorBidi" w:hAnsiTheme="majorBidi" w:cstheme="majorBidi"/>
        </w:rPr>
      </w:pPr>
    </w:p>
    <w:p w14:paraId="66FE6AE1" w14:textId="77777777" w:rsidR="00F003D6" w:rsidRPr="00F003D6" w:rsidRDefault="00F003D6" w:rsidP="00F003D6">
      <w:pPr>
        <w:rPr>
          <w:rFonts w:asciiTheme="majorBidi" w:hAnsiTheme="majorBidi" w:cstheme="majorBidi"/>
        </w:rPr>
      </w:pPr>
      <w:r w:rsidRPr="00F003D6">
        <w:rPr>
          <w:rFonts w:asciiTheme="majorBidi" w:hAnsiTheme="majorBidi" w:cstheme="majorBidi"/>
          <w:b/>
          <w:bCs/>
        </w:rPr>
        <w:t>What is Principal Component Analysis (PCA)</w:t>
      </w:r>
      <w:r w:rsidRPr="00F003D6">
        <w:rPr>
          <w:rFonts w:asciiTheme="majorBidi" w:hAnsiTheme="majorBidi" w:cstheme="majorBidi"/>
        </w:rPr>
        <w:t>?</w:t>
      </w:r>
    </w:p>
    <w:p w14:paraId="1B0B032E" w14:textId="49572470" w:rsidR="00F003D6" w:rsidRDefault="00F003D6" w:rsidP="00F003D6">
      <w:pPr>
        <w:jc w:val="both"/>
        <w:rPr>
          <w:rFonts w:asciiTheme="majorBidi" w:hAnsiTheme="majorBidi" w:cstheme="majorBidi"/>
        </w:rPr>
      </w:pPr>
      <w:r w:rsidRPr="00F003D6">
        <w:rPr>
          <w:rFonts w:asciiTheme="majorBidi" w:hAnsiTheme="majorBidi" w:cstheme="majorBidi"/>
        </w:rPr>
        <w:t>Principal Component Analysis (PCA) is a dimensionality reduction technique widely used in statistics, machine learning, and data analysis. Its goal is to reduce the number of variables (or features) in a dataset while retaining as much information (variance) as possible. It does so by transforming the data into a new set of variables, known as principal components (PCs), which are linear combinations of the original variables.</w:t>
      </w:r>
    </w:p>
    <w:p w14:paraId="3D376510" w14:textId="2886D2CA" w:rsidR="00B33319" w:rsidRPr="00B33319" w:rsidRDefault="00B33319" w:rsidP="00B33319">
      <w:pPr>
        <w:rPr>
          <w:rFonts w:asciiTheme="majorBidi" w:hAnsiTheme="majorBidi" w:cstheme="majorBidi"/>
        </w:rPr>
      </w:pPr>
      <w:r w:rsidRPr="00B33319">
        <w:rPr>
          <w:rFonts w:asciiTheme="majorBidi" w:hAnsiTheme="majorBidi" w:cstheme="majorBidi"/>
          <w:b/>
          <w:bCs/>
        </w:rPr>
        <w:t>Why is PCA Used</w:t>
      </w:r>
      <w:r w:rsidRPr="00B33319">
        <w:rPr>
          <w:rFonts w:asciiTheme="majorBidi" w:hAnsiTheme="majorBidi" w:cstheme="majorBidi"/>
        </w:rPr>
        <w:t>?</w:t>
      </w:r>
    </w:p>
    <w:p w14:paraId="112CE6FD" w14:textId="77777777" w:rsidR="00B33319" w:rsidRPr="00B33319" w:rsidRDefault="00B33319" w:rsidP="00B33319">
      <w:pPr>
        <w:pStyle w:val="ListParagraph"/>
        <w:numPr>
          <w:ilvl w:val="0"/>
          <w:numId w:val="2"/>
        </w:numPr>
        <w:rPr>
          <w:rFonts w:asciiTheme="majorBidi" w:hAnsiTheme="majorBidi" w:cstheme="majorBidi"/>
        </w:rPr>
      </w:pPr>
      <w:r w:rsidRPr="00B33319">
        <w:rPr>
          <w:rFonts w:asciiTheme="majorBidi" w:hAnsiTheme="majorBidi" w:cstheme="majorBidi"/>
        </w:rPr>
        <w:t>PCA is used in various scenarios, such as:</w:t>
      </w:r>
    </w:p>
    <w:p w14:paraId="3DE66F1A" w14:textId="77777777" w:rsidR="00B33319" w:rsidRPr="00B33319" w:rsidRDefault="00B33319" w:rsidP="00B33319">
      <w:pPr>
        <w:pStyle w:val="ListParagraph"/>
        <w:numPr>
          <w:ilvl w:val="0"/>
          <w:numId w:val="2"/>
        </w:numPr>
        <w:rPr>
          <w:rFonts w:asciiTheme="majorBidi" w:hAnsiTheme="majorBidi" w:cstheme="majorBidi"/>
        </w:rPr>
      </w:pPr>
      <w:r w:rsidRPr="00B33319">
        <w:rPr>
          <w:rFonts w:asciiTheme="majorBidi" w:hAnsiTheme="majorBidi" w:cstheme="majorBidi"/>
        </w:rPr>
        <w:t>Reducing the dimensionality of large datasets (e.g., when you have many features).</w:t>
      </w:r>
    </w:p>
    <w:p w14:paraId="742B8870" w14:textId="77777777" w:rsidR="00B33319" w:rsidRPr="00B33319" w:rsidRDefault="00B33319" w:rsidP="00B33319">
      <w:pPr>
        <w:pStyle w:val="ListParagraph"/>
        <w:numPr>
          <w:ilvl w:val="0"/>
          <w:numId w:val="2"/>
        </w:numPr>
        <w:rPr>
          <w:rFonts w:asciiTheme="majorBidi" w:hAnsiTheme="majorBidi" w:cstheme="majorBidi"/>
        </w:rPr>
      </w:pPr>
      <w:r w:rsidRPr="00B33319">
        <w:rPr>
          <w:rFonts w:asciiTheme="majorBidi" w:hAnsiTheme="majorBidi" w:cstheme="majorBidi"/>
        </w:rPr>
        <w:t>Noise reduction: By keeping only the principal components that account for the most variance, you can reduce noise.</w:t>
      </w:r>
    </w:p>
    <w:p w14:paraId="307D6110" w14:textId="77777777" w:rsidR="00B33319" w:rsidRPr="00B33319" w:rsidRDefault="00B33319" w:rsidP="00B33319">
      <w:pPr>
        <w:pStyle w:val="ListParagraph"/>
        <w:numPr>
          <w:ilvl w:val="0"/>
          <w:numId w:val="2"/>
        </w:numPr>
        <w:rPr>
          <w:rFonts w:asciiTheme="majorBidi" w:hAnsiTheme="majorBidi" w:cstheme="majorBidi"/>
        </w:rPr>
      </w:pPr>
      <w:r w:rsidRPr="00B33319">
        <w:rPr>
          <w:rFonts w:asciiTheme="majorBidi" w:hAnsiTheme="majorBidi" w:cstheme="majorBidi"/>
        </w:rPr>
        <w:t>Visualization: Reducing high-dimensional data to 2 or 3 components makes it easier to visualize.</w:t>
      </w:r>
    </w:p>
    <w:p w14:paraId="357C7FD0" w14:textId="77777777" w:rsidR="00B33319" w:rsidRPr="00B33319" w:rsidRDefault="00B33319" w:rsidP="00B33319">
      <w:pPr>
        <w:pStyle w:val="ListParagraph"/>
        <w:numPr>
          <w:ilvl w:val="0"/>
          <w:numId w:val="2"/>
        </w:numPr>
        <w:rPr>
          <w:rFonts w:asciiTheme="majorBidi" w:hAnsiTheme="majorBidi" w:cstheme="majorBidi"/>
        </w:rPr>
      </w:pPr>
      <w:r w:rsidRPr="00B33319">
        <w:rPr>
          <w:rFonts w:asciiTheme="majorBidi" w:hAnsiTheme="majorBidi" w:cstheme="majorBidi"/>
        </w:rPr>
        <w:t>Speeding up algorithms: By reducing the number of features, PCA can improve the computational efficiency of machine learning models.</w:t>
      </w:r>
    </w:p>
    <w:p w14:paraId="2DAB19F6" w14:textId="77777777" w:rsidR="00B33319" w:rsidRPr="00B33319" w:rsidRDefault="00B33319" w:rsidP="00B33319">
      <w:pPr>
        <w:rPr>
          <w:rFonts w:asciiTheme="majorBidi" w:hAnsiTheme="majorBidi" w:cstheme="majorBidi"/>
        </w:rPr>
      </w:pPr>
      <w:r w:rsidRPr="00B33319">
        <w:rPr>
          <w:rFonts w:asciiTheme="majorBidi" w:hAnsiTheme="majorBidi" w:cstheme="majorBidi"/>
          <w:b/>
          <w:bCs/>
        </w:rPr>
        <w:t>Steps of PCA</w:t>
      </w:r>
      <w:r w:rsidRPr="00B33319">
        <w:rPr>
          <w:rFonts w:asciiTheme="majorBidi" w:hAnsiTheme="majorBidi" w:cstheme="majorBidi"/>
        </w:rPr>
        <w:t>:</w:t>
      </w:r>
    </w:p>
    <w:p w14:paraId="180FB5F5" w14:textId="77777777" w:rsidR="00B33319" w:rsidRPr="00B33319" w:rsidRDefault="00B33319" w:rsidP="00B33319">
      <w:pPr>
        <w:rPr>
          <w:rFonts w:asciiTheme="majorBidi" w:hAnsiTheme="majorBidi" w:cstheme="majorBidi"/>
        </w:rPr>
      </w:pPr>
      <w:r w:rsidRPr="00B33319">
        <w:rPr>
          <w:rFonts w:asciiTheme="majorBidi" w:hAnsiTheme="majorBidi" w:cstheme="majorBidi"/>
          <w:b/>
          <w:bCs/>
        </w:rPr>
        <w:t>Standardize the Data</w:t>
      </w:r>
      <w:r w:rsidRPr="00B33319">
        <w:rPr>
          <w:rFonts w:asciiTheme="majorBidi" w:hAnsiTheme="majorBidi" w:cstheme="majorBidi"/>
        </w:rPr>
        <w:t>:</w:t>
      </w:r>
    </w:p>
    <w:p w14:paraId="58D929F5" w14:textId="77777777" w:rsidR="00B33319" w:rsidRPr="00B33319" w:rsidRDefault="00B33319" w:rsidP="00B33319">
      <w:pPr>
        <w:jc w:val="both"/>
        <w:rPr>
          <w:rFonts w:asciiTheme="majorBidi" w:hAnsiTheme="majorBidi" w:cstheme="majorBidi"/>
        </w:rPr>
      </w:pPr>
      <w:r w:rsidRPr="00B33319">
        <w:rPr>
          <w:rFonts w:asciiTheme="majorBidi" w:hAnsiTheme="majorBidi" w:cstheme="majorBidi"/>
        </w:rPr>
        <w:t>PCA works by analyzing the covariance matrix of the data. To make sure all features contribute equally (since they may have different units or scales), you should first standardize the data (subtract the mean and divide by the standard deviation for each feature).</w:t>
      </w:r>
    </w:p>
    <w:p w14:paraId="1E2B946B" w14:textId="77777777" w:rsidR="00B33319" w:rsidRPr="00B33319" w:rsidRDefault="00B33319" w:rsidP="00B33319">
      <w:pPr>
        <w:rPr>
          <w:rFonts w:asciiTheme="majorBidi" w:hAnsiTheme="majorBidi" w:cstheme="majorBidi"/>
        </w:rPr>
      </w:pPr>
    </w:p>
    <w:p w14:paraId="08E97C61" w14:textId="77777777" w:rsidR="00B33319" w:rsidRPr="00B33319" w:rsidRDefault="00B33319" w:rsidP="00B33319">
      <w:pPr>
        <w:rPr>
          <w:rFonts w:asciiTheme="majorBidi" w:hAnsiTheme="majorBidi" w:cstheme="majorBidi"/>
          <w:b/>
          <w:bCs/>
        </w:rPr>
      </w:pPr>
      <w:r w:rsidRPr="00B33319">
        <w:rPr>
          <w:rFonts w:asciiTheme="majorBidi" w:hAnsiTheme="majorBidi" w:cstheme="majorBidi"/>
          <w:b/>
          <w:bCs/>
        </w:rPr>
        <w:lastRenderedPageBreak/>
        <w:t>Compute the Covariance Matrix:</w:t>
      </w:r>
    </w:p>
    <w:p w14:paraId="63BF1B8C" w14:textId="77777777" w:rsidR="00B33319" w:rsidRPr="00B33319" w:rsidRDefault="00B33319" w:rsidP="00B33319">
      <w:pPr>
        <w:rPr>
          <w:rFonts w:asciiTheme="majorBidi" w:hAnsiTheme="majorBidi" w:cstheme="majorBidi"/>
        </w:rPr>
      </w:pPr>
      <w:r w:rsidRPr="00B33319">
        <w:rPr>
          <w:rFonts w:asciiTheme="majorBidi" w:hAnsiTheme="majorBidi" w:cstheme="majorBidi"/>
        </w:rPr>
        <w:t>This matrix shows how the features in the dataset vary with respect to each other.</w:t>
      </w:r>
    </w:p>
    <w:p w14:paraId="3590AA98" w14:textId="77777777" w:rsidR="00B33319" w:rsidRPr="00B33319" w:rsidRDefault="00B33319" w:rsidP="00B33319">
      <w:pPr>
        <w:rPr>
          <w:rFonts w:asciiTheme="majorBidi" w:hAnsiTheme="majorBidi" w:cstheme="majorBidi"/>
        </w:rPr>
      </w:pPr>
    </w:p>
    <w:p w14:paraId="4E098500" w14:textId="3A8E5E04" w:rsidR="00B33319" w:rsidRPr="00B33319" w:rsidRDefault="00B33319" w:rsidP="00B33319">
      <w:pPr>
        <w:rPr>
          <w:rFonts w:asciiTheme="majorBidi" w:hAnsiTheme="majorBidi" w:cstheme="majorBidi"/>
        </w:rPr>
      </w:pPr>
      <m:oMathPara>
        <m:oMath>
          <m:r>
            <w:rPr>
              <w:rFonts w:ascii="Cambria Math" w:hAnsi="Cambria Math" w:cstheme="majorBidi"/>
            </w:rPr>
            <m:t>Cov(X,Y)=</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n-1</m:t>
              </m:r>
            </m:den>
          </m:f>
          <m:nary>
            <m:naryPr>
              <m:chr m:val="∑"/>
              <m:limLoc m:val="undOvr"/>
              <m:subHide m:val="1"/>
              <m:supHide m:val="1"/>
              <m:ctrlPr>
                <w:rPr>
                  <w:rFonts w:ascii="Cambria Math" w:hAnsi="Cambria Math" w:cstheme="majorBidi"/>
                  <w:i/>
                </w:rPr>
              </m:ctrlPr>
            </m:naryPr>
            <m:sub/>
            <m:sup/>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X</m:t>
                      </m:r>
                    </m:e>
                  </m:acc>
                </m:e>
              </m:d>
            </m:e>
          </m:nary>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Y</m:t>
                  </m:r>
                </m:e>
              </m:acc>
            </m:e>
          </m:d>
        </m:oMath>
      </m:oMathPara>
    </w:p>
    <w:p w14:paraId="33F6D016" w14:textId="7D6E594B" w:rsidR="00B33319" w:rsidRPr="00B33319" w:rsidRDefault="00B33319" w:rsidP="00B33319">
      <w:pPr>
        <w:rPr>
          <w:rFonts w:asciiTheme="majorBidi" w:hAnsiTheme="majorBidi" w:cstheme="majorBidi"/>
        </w:rPr>
      </w:pPr>
      <w:r w:rsidRPr="00B33319">
        <w:rPr>
          <w:rFonts w:asciiTheme="majorBidi" w:hAnsiTheme="majorBidi" w:cstheme="majorBidi"/>
        </w:rPr>
        <w:t xml:space="preserve">Where </w:t>
      </w:r>
      <w:r w:rsidRPr="00B33319">
        <w:rPr>
          <w:rFonts w:ascii="Cambria Math" w:hAnsi="Cambria Math" w:cs="Cambria Math"/>
        </w:rPr>
        <w:t>𝑋</w:t>
      </w:r>
      <w:r>
        <w:rPr>
          <w:rFonts w:ascii="Cambria Math" w:hAnsi="Cambria Math" w:cs="Cambria Math"/>
        </w:rPr>
        <w:t xml:space="preserve"> </w:t>
      </w:r>
      <w:r w:rsidRPr="00B33319">
        <w:rPr>
          <w:rFonts w:asciiTheme="majorBidi" w:hAnsiTheme="majorBidi" w:cstheme="majorBidi"/>
        </w:rPr>
        <w:t xml:space="preserve">and </w:t>
      </w:r>
      <w:r w:rsidRPr="00B33319">
        <w:rPr>
          <w:rFonts w:ascii="Cambria Math" w:hAnsi="Cambria Math" w:cs="Cambria Math"/>
        </w:rPr>
        <w:t>𝑌</w:t>
      </w:r>
      <w:r w:rsidRPr="00B33319">
        <w:rPr>
          <w:rFonts w:asciiTheme="majorBidi" w:hAnsiTheme="majorBidi" w:cstheme="majorBidi"/>
        </w:rPr>
        <w:t xml:space="preserve"> are two features, and </w:t>
      </w:r>
      <m:oMath>
        <m:acc>
          <m:accPr>
            <m:chr m:val="̅"/>
            <m:ctrlPr>
              <w:rPr>
                <w:rFonts w:ascii="Cambria Math" w:hAnsi="Cambria Math" w:cstheme="majorBidi"/>
                <w:i/>
              </w:rPr>
            </m:ctrlPr>
          </m:accPr>
          <m:e>
            <m:r>
              <w:rPr>
                <w:rFonts w:ascii="Cambria Math" w:hAnsi="Cambria Math" w:cstheme="majorBidi"/>
              </w:rPr>
              <m:t>X</m:t>
            </m:r>
          </m:e>
        </m:acc>
      </m:oMath>
      <w:r>
        <w:rPr>
          <w:rFonts w:asciiTheme="majorBidi" w:eastAsiaTheme="minorEastAsia" w:hAnsiTheme="majorBidi" w:cstheme="majorBidi"/>
        </w:rPr>
        <w:t xml:space="preserve"> </w:t>
      </w:r>
      <w:r w:rsidRPr="00B33319">
        <w:rPr>
          <w:rFonts w:asciiTheme="majorBidi" w:hAnsiTheme="majorBidi" w:cstheme="majorBidi"/>
        </w:rPr>
        <w:t xml:space="preserve">and </w:t>
      </w:r>
      <m:oMath>
        <m:acc>
          <m:accPr>
            <m:chr m:val="̅"/>
            <m:ctrlPr>
              <w:rPr>
                <w:rFonts w:ascii="Cambria Math" w:hAnsi="Cambria Math" w:cstheme="majorBidi"/>
                <w:i/>
              </w:rPr>
            </m:ctrlPr>
          </m:accPr>
          <m:e>
            <m:r>
              <w:rPr>
                <w:rFonts w:ascii="Cambria Math" w:hAnsi="Cambria Math" w:cstheme="majorBidi"/>
              </w:rPr>
              <m:t>Y</m:t>
            </m:r>
          </m:e>
        </m:acc>
      </m:oMath>
      <w:r>
        <w:rPr>
          <w:rFonts w:asciiTheme="majorBidi" w:eastAsiaTheme="minorEastAsia" w:hAnsiTheme="majorBidi" w:cstheme="majorBidi"/>
        </w:rPr>
        <w:t xml:space="preserve"> </w:t>
      </w:r>
      <w:r w:rsidRPr="00B33319">
        <w:rPr>
          <w:rFonts w:asciiTheme="majorBidi" w:hAnsiTheme="majorBidi" w:cstheme="majorBidi"/>
        </w:rPr>
        <w:t>are their respective means.</w:t>
      </w:r>
    </w:p>
    <w:p w14:paraId="05A5CECF" w14:textId="77777777" w:rsidR="00B33319" w:rsidRPr="00B33319" w:rsidRDefault="00B33319" w:rsidP="00B33319">
      <w:pPr>
        <w:rPr>
          <w:rFonts w:asciiTheme="majorBidi" w:hAnsiTheme="majorBidi" w:cstheme="majorBidi"/>
          <w:b/>
          <w:bCs/>
        </w:rPr>
      </w:pPr>
      <w:r w:rsidRPr="00B33319">
        <w:rPr>
          <w:rFonts w:asciiTheme="majorBidi" w:hAnsiTheme="majorBidi" w:cstheme="majorBidi"/>
          <w:b/>
          <w:bCs/>
        </w:rPr>
        <w:t>Calculate Eigenvalues and Eigenvectors:</w:t>
      </w:r>
    </w:p>
    <w:p w14:paraId="04691452" w14:textId="77777777" w:rsidR="00B33319" w:rsidRPr="00B33319" w:rsidRDefault="00B33319" w:rsidP="00B33319">
      <w:pPr>
        <w:rPr>
          <w:rFonts w:asciiTheme="majorBidi" w:hAnsiTheme="majorBidi" w:cstheme="majorBidi"/>
        </w:rPr>
      </w:pPr>
      <w:r w:rsidRPr="00B33319">
        <w:rPr>
          <w:rFonts w:asciiTheme="majorBidi" w:hAnsiTheme="majorBidi" w:cstheme="majorBidi"/>
        </w:rPr>
        <w:t>The next step is to calculate the eigenvalues and eigenvectors of the covariance matrix.</w:t>
      </w:r>
    </w:p>
    <w:p w14:paraId="205F2F78" w14:textId="77777777" w:rsidR="00B33319" w:rsidRPr="00B33319" w:rsidRDefault="00B33319" w:rsidP="00B33319">
      <w:pPr>
        <w:pStyle w:val="ListParagraph"/>
        <w:numPr>
          <w:ilvl w:val="0"/>
          <w:numId w:val="3"/>
        </w:numPr>
        <w:rPr>
          <w:rFonts w:asciiTheme="majorBidi" w:hAnsiTheme="majorBidi" w:cstheme="majorBidi"/>
        </w:rPr>
      </w:pPr>
      <w:r w:rsidRPr="00B33319">
        <w:rPr>
          <w:rFonts w:asciiTheme="majorBidi" w:hAnsiTheme="majorBidi" w:cstheme="majorBidi"/>
        </w:rPr>
        <w:t>The eigenvectors represent the directions of maximum variance (principal components).</w:t>
      </w:r>
    </w:p>
    <w:p w14:paraId="49132ADE" w14:textId="77777777" w:rsidR="00B33319" w:rsidRPr="00B33319" w:rsidRDefault="00B33319" w:rsidP="00B33319">
      <w:pPr>
        <w:pStyle w:val="ListParagraph"/>
        <w:numPr>
          <w:ilvl w:val="0"/>
          <w:numId w:val="3"/>
        </w:numPr>
        <w:rPr>
          <w:rFonts w:asciiTheme="majorBidi" w:hAnsiTheme="majorBidi" w:cstheme="majorBidi"/>
        </w:rPr>
      </w:pPr>
      <w:r w:rsidRPr="00B33319">
        <w:rPr>
          <w:rFonts w:asciiTheme="majorBidi" w:hAnsiTheme="majorBidi" w:cstheme="majorBidi"/>
        </w:rPr>
        <w:t>The eigenvalues indicate the magnitude of the variance along those directions.</w:t>
      </w:r>
    </w:p>
    <w:p w14:paraId="315C5652" w14:textId="77777777" w:rsidR="00B33319" w:rsidRPr="00B33319" w:rsidRDefault="00B33319" w:rsidP="00B33319">
      <w:pPr>
        <w:rPr>
          <w:rFonts w:asciiTheme="majorBidi" w:hAnsiTheme="majorBidi" w:cstheme="majorBidi"/>
          <w:b/>
          <w:bCs/>
        </w:rPr>
      </w:pPr>
      <w:r w:rsidRPr="00B33319">
        <w:rPr>
          <w:rFonts w:asciiTheme="majorBidi" w:hAnsiTheme="majorBidi" w:cstheme="majorBidi"/>
          <w:b/>
          <w:bCs/>
        </w:rPr>
        <w:t>Sort Eigenvectors by Eigenvalues:</w:t>
      </w:r>
    </w:p>
    <w:p w14:paraId="45F4A978" w14:textId="77777777" w:rsidR="00B33319" w:rsidRPr="00B33319" w:rsidRDefault="00B33319" w:rsidP="00B33319">
      <w:pPr>
        <w:jc w:val="both"/>
        <w:rPr>
          <w:rFonts w:asciiTheme="majorBidi" w:hAnsiTheme="majorBidi" w:cstheme="majorBidi"/>
        </w:rPr>
      </w:pPr>
      <w:r w:rsidRPr="00B33319">
        <w:rPr>
          <w:rFonts w:asciiTheme="majorBidi" w:hAnsiTheme="majorBidi" w:cstheme="majorBidi"/>
        </w:rPr>
        <w:t>The eigenvectors are sorted in decreasing order of their eigenvalues, i.e., the principal components that explain the most variance come first.</w:t>
      </w:r>
    </w:p>
    <w:p w14:paraId="79B212F0" w14:textId="6D0E4660" w:rsidR="00B33319" w:rsidRPr="00B33319" w:rsidRDefault="00B33319" w:rsidP="00B33319">
      <w:pPr>
        <w:rPr>
          <w:rFonts w:asciiTheme="majorBidi" w:hAnsiTheme="majorBidi" w:cstheme="majorBidi"/>
          <w:b/>
          <w:bCs/>
        </w:rPr>
      </w:pPr>
      <w:r w:rsidRPr="00B33319">
        <w:rPr>
          <w:rFonts w:asciiTheme="majorBidi" w:hAnsiTheme="majorBidi" w:cstheme="majorBidi"/>
          <w:b/>
          <w:bCs/>
        </w:rPr>
        <w:t xml:space="preserve">Choose the Top </w:t>
      </w:r>
      <m:oMath>
        <m:r>
          <m:rPr>
            <m:sty m:val="bi"/>
          </m:rPr>
          <w:rPr>
            <w:rFonts w:ascii="Cambria Math" w:hAnsi="Cambria Math" w:cs="Cambria Math"/>
          </w:rPr>
          <m:t>k</m:t>
        </m:r>
      </m:oMath>
      <w:r w:rsidRPr="00B33319">
        <w:rPr>
          <w:rFonts w:asciiTheme="majorBidi" w:hAnsiTheme="majorBidi" w:cstheme="majorBidi"/>
          <w:b/>
          <w:bCs/>
        </w:rPr>
        <w:t xml:space="preserve"> </w:t>
      </w:r>
      <w:r w:rsidRPr="00B33319">
        <w:rPr>
          <w:rFonts w:asciiTheme="majorBidi" w:hAnsiTheme="majorBidi" w:cstheme="majorBidi"/>
          <w:b/>
          <w:bCs/>
        </w:rPr>
        <w:t>Principal Components:</w:t>
      </w:r>
    </w:p>
    <w:p w14:paraId="7CC62718" w14:textId="7F9E0AEA" w:rsidR="00B33319" w:rsidRPr="00B33319" w:rsidRDefault="00B33319" w:rsidP="00B33319">
      <w:pPr>
        <w:jc w:val="both"/>
        <w:rPr>
          <w:rFonts w:asciiTheme="majorBidi" w:hAnsiTheme="majorBidi" w:cstheme="majorBidi"/>
        </w:rPr>
      </w:pPr>
      <w:r w:rsidRPr="00B33319">
        <w:rPr>
          <w:rFonts w:asciiTheme="majorBidi" w:hAnsiTheme="majorBidi" w:cstheme="majorBidi"/>
        </w:rPr>
        <w:t xml:space="preserve">Based on the eigenvalues, select the top </w:t>
      </w:r>
      <w:r w:rsidRPr="00B33319">
        <w:rPr>
          <w:rFonts w:ascii="Cambria Math" w:hAnsi="Cambria Math" w:cs="Cambria Math"/>
        </w:rPr>
        <w:t>𝑘</w:t>
      </w:r>
      <w:r>
        <w:rPr>
          <w:rFonts w:ascii="Cambria Math" w:hAnsi="Cambria Math" w:cs="Cambria Math"/>
        </w:rPr>
        <w:t xml:space="preserve"> </w:t>
      </w:r>
      <w:r w:rsidRPr="00B33319">
        <w:rPr>
          <w:rFonts w:asciiTheme="majorBidi" w:hAnsiTheme="majorBidi" w:cstheme="majorBidi"/>
        </w:rPr>
        <w:t>eigenvectors (or principal components) that explain the most variance in the data.</w:t>
      </w:r>
    </w:p>
    <w:p w14:paraId="425DA419" w14:textId="77777777" w:rsidR="00B33319" w:rsidRPr="00B33319" w:rsidRDefault="00B33319" w:rsidP="00B33319">
      <w:pPr>
        <w:rPr>
          <w:rFonts w:asciiTheme="majorBidi" w:hAnsiTheme="majorBidi" w:cstheme="majorBidi"/>
          <w:b/>
          <w:bCs/>
        </w:rPr>
      </w:pPr>
      <w:r w:rsidRPr="00B33319">
        <w:rPr>
          <w:rFonts w:asciiTheme="majorBidi" w:hAnsiTheme="majorBidi" w:cstheme="majorBidi"/>
          <w:b/>
          <w:bCs/>
        </w:rPr>
        <w:t>Transform the Data:</w:t>
      </w:r>
    </w:p>
    <w:p w14:paraId="1A565F09" w14:textId="022A36D9" w:rsidR="00B33319" w:rsidRDefault="00B33319" w:rsidP="00B33319">
      <w:pPr>
        <w:jc w:val="both"/>
        <w:rPr>
          <w:rFonts w:asciiTheme="majorBidi" w:hAnsiTheme="majorBidi" w:cstheme="majorBidi"/>
        </w:rPr>
      </w:pPr>
      <w:r w:rsidRPr="00B33319">
        <w:rPr>
          <w:rFonts w:asciiTheme="majorBidi" w:hAnsiTheme="majorBidi" w:cstheme="majorBidi"/>
        </w:rPr>
        <w:t>Finally, project the original data onto the new set of principal components to reduce the dimensions. The result is the transformed dataset with fewer dimensions but still retaining most of the original variance.</w:t>
      </w:r>
    </w:p>
    <w:p w14:paraId="5AC843FC" w14:textId="77777777" w:rsidR="00B33319" w:rsidRDefault="00B33319" w:rsidP="00F003D6">
      <w:pPr>
        <w:jc w:val="both"/>
        <w:rPr>
          <w:rFonts w:asciiTheme="majorBidi" w:hAnsiTheme="majorBidi" w:cstheme="majorBidi"/>
        </w:rPr>
      </w:pPr>
    </w:p>
    <w:p w14:paraId="6783FD3D" w14:textId="390580C2" w:rsidR="008C1AB7" w:rsidRDefault="008C1AB7" w:rsidP="00F003D6">
      <w:pPr>
        <w:jc w:val="both"/>
        <w:rPr>
          <w:rFonts w:asciiTheme="majorBidi" w:hAnsiTheme="majorBidi" w:cstheme="majorBidi"/>
        </w:rPr>
      </w:pPr>
      <w:r>
        <w:rPr>
          <w:rFonts w:asciiTheme="majorBidi" w:hAnsiTheme="majorBidi" w:cstheme="majorBidi"/>
        </w:rPr>
        <w:t xml:space="preserve">Example: </w:t>
      </w:r>
    </w:p>
    <w:p w14:paraId="50C516FF" w14:textId="77777777" w:rsidR="00E444C7" w:rsidRPr="00E444C7" w:rsidRDefault="00E444C7" w:rsidP="00E444C7">
      <w:pPr>
        <w:jc w:val="both"/>
        <w:rPr>
          <w:rFonts w:asciiTheme="majorBidi" w:hAnsiTheme="majorBidi" w:cstheme="majorBidi"/>
        </w:rPr>
      </w:pPr>
      <w:r w:rsidRPr="00E444C7">
        <w:rPr>
          <w:rFonts w:asciiTheme="majorBidi" w:hAnsiTheme="majorBidi" w:cstheme="majorBidi"/>
        </w:rPr>
        <w:t>Consider the following 2D dataset:</w:t>
      </w:r>
    </w:p>
    <w:tbl>
      <w:tblPr>
        <w:tblStyle w:val="TableGrid"/>
        <w:tblW w:w="0" w:type="auto"/>
        <w:tblLook w:val="04A0" w:firstRow="1" w:lastRow="0" w:firstColumn="1" w:lastColumn="0" w:noHBand="0" w:noVBand="1"/>
      </w:tblPr>
      <w:tblGrid>
        <w:gridCol w:w="876"/>
        <w:gridCol w:w="428"/>
        <w:gridCol w:w="433"/>
      </w:tblGrid>
      <w:tr w:rsidR="00BF7C0E" w14:paraId="073E8BAD" w14:textId="77777777" w:rsidTr="00BF7C0E">
        <w:tc>
          <w:tcPr>
            <w:tcW w:w="0" w:type="auto"/>
          </w:tcPr>
          <w:p w14:paraId="2ABD9A62" w14:textId="3BA57B98" w:rsidR="00BF7C0E" w:rsidRDefault="00BF7C0E" w:rsidP="00F003D6">
            <w:pPr>
              <w:jc w:val="both"/>
              <w:rPr>
                <w:rFonts w:asciiTheme="majorBidi" w:hAnsiTheme="majorBidi" w:cstheme="majorBidi"/>
              </w:rPr>
            </w:pPr>
            <w:r>
              <w:rPr>
                <w:rFonts w:asciiTheme="majorBidi" w:hAnsiTheme="majorBidi" w:cstheme="majorBidi"/>
              </w:rPr>
              <w:t>Sample</w:t>
            </w:r>
          </w:p>
        </w:tc>
        <w:tc>
          <w:tcPr>
            <w:tcW w:w="0" w:type="auto"/>
          </w:tcPr>
          <w:p w14:paraId="46D87B84" w14:textId="718B20D7" w:rsidR="00BF7C0E" w:rsidRDefault="00BF7C0E" w:rsidP="00F003D6">
            <w:pPr>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oMath>
            </m:oMathPara>
          </w:p>
        </w:tc>
        <w:tc>
          <w:tcPr>
            <w:tcW w:w="0" w:type="auto"/>
          </w:tcPr>
          <w:p w14:paraId="7A075B17" w14:textId="5B72BD10" w:rsidR="00BF7C0E" w:rsidRDefault="00BF7C0E" w:rsidP="00F003D6">
            <w:pPr>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oMath>
            </m:oMathPara>
          </w:p>
        </w:tc>
      </w:tr>
      <w:tr w:rsidR="00BF7C0E" w14:paraId="1746D0AB" w14:textId="77777777" w:rsidTr="00BF7C0E">
        <w:tc>
          <w:tcPr>
            <w:tcW w:w="0" w:type="auto"/>
          </w:tcPr>
          <w:p w14:paraId="05812B51" w14:textId="138B2BD6" w:rsidR="00BF7C0E" w:rsidRDefault="00BF7C0E" w:rsidP="00F003D6">
            <w:pPr>
              <w:jc w:val="both"/>
              <w:rPr>
                <w:rFonts w:asciiTheme="majorBidi" w:hAnsiTheme="majorBidi" w:cstheme="majorBidi"/>
              </w:rPr>
            </w:pPr>
            <w:r>
              <w:rPr>
                <w:rFonts w:asciiTheme="majorBidi" w:hAnsiTheme="majorBidi" w:cstheme="majorBidi"/>
              </w:rPr>
              <w:t>1</w:t>
            </w:r>
          </w:p>
        </w:tc>
        <w:tc>
          <w:tcPr>
            <w:tcW w:w="0" w:type="auto"/>
          </w:tcPr>
          <w:p w14:paraId="47677022" w14:textId="17F31BB4" w:rsidR="00BF7C0E" w:rsidRDefault="00BF7C0E" w:rsidP="00F003D6">
            <w:pPr>
              <w:jc w:val="both"/>
              <w:rPr>
                <w:rFonts w:asciiTheme="majorBidi" w:hAnsiTheme="majorBidi" w:cstheme="majorBidi"/>
              </w:rPr>
            </w:pPr>
            <w:r>
              <w:rPr>
                <w:rFonts w:asciiTheme="majorBidi" w:hAnsiTheme="majorBidi" w:cstheme="majorBidi"/>
              </w:rPr>
              <w:t>2</w:t>
            </w:r>
          </w:p>
        </w:tc>
        <w:tc>
          <w:tcPr>
            <w:tcW w:w="0" w:type="auto"/>
          </w:tcPr>
          <w:p w14:paraId="66459A8C" w14:textId="76183E9F" w:rsidR="00BF7C0E" w:rsidRDefault="00BF7C0E" w:rsidP="00F003D6">
            <w:pPr>
              <w:jc w:val="both"/>
              <w:rPr>
                <w:rFonts w:asciiTheme="majorBidi" w:hAnsiTheme="majorBidi" w:cstheme="majorBidi"/>
              </w:rPr>
            </w:pPr>
            <w:r>
              <w:rPr>
                <w:rFonts w:asciiTheme="majorBidi" w:hAnsiTheme="majorBidi" w:cstheme="majorBidi"/>
              </w:rPr>
              <w:t>3</w:t>
            </w:r>
          </w:p>
        </w:tc>
      </w:tr>
      <w:tr w:rsidR="00BF7C0E" w14:paraId="047E6FEA" w14:textId="77777777" w:rsidTr="00BF7C0E">
        <w:tc>
          <w:tcPr>
            <w:tcW w:w="0" w:type="auto"/>
          </w:tcPr>
          <w:p w14:paraId="12BFE180" w14:textId="5D1D7A05" w:rsidR="00BF7C0E" w:rsidRDefault="00BF7C0E" w:rsidP="00F003D6">
            <w:pPr>
              <w:jc w:val="both"/>
              <w:rPr>
                <w:rFonts w:asciiTheme="majorBidi" w:hAnsiTheme="majorBidi" w:cstheme="majorBidi"/>
              </w:rPr>
            </w:pPr>
            <w:r>
              <w:rPr>
                <w:rFonts w:asciiTheme="majorBidi" w:hAnsiTheme="majorBidi" w:cstheme="majorBidi"/>
              </w:rPr>
              <w:t>2</w:t>
            </w:r>
          </w:p>
        </w:tc>
        <w:tc>
          <w:tcPr>
            <w:tcW w:w="0" w:type="auto"/>
          </w:tcPr>
          <w:p w14:paraId="663AB9DF" w14:textId="647A78CB" w:rsidR="00BF7C0E" w:rsidRDefault="00BF7C0E" w:rsidP="00F003D6">
            <w:pPr>
              <w:jc w:val="both"/>
              <w:rPr>
                <w:rFonts w:asciiTheme="majorBidi" w:hAnsiTheme="majorBidi" w:cstheme="majorBidi"/>
              </w:rPr>
            </w:pPr>
            <w:r>
              <w:rPr>
                <w:rFonts w:asciiTheme="majorBidi" w:hAnsiTheme="majorBidi" w:cstheme="majorBidi"/>
              </w:rPr>
              <w:t>3</w:t>
            </w:r>
          </w:p>
        </w:tc>
        <w:tc>
          <w:tcPr>
            <w:tcW w:w="0" w:type="auto"/>
          </w:tcPr>
          <w:p w14:paraId="75F9A010" w14:textId="1B2742D0" w:rsidR="00BF7C0E" w:rsidRDefault="00BF7C0E" w:rsidP="00F003D6">
            <w:pPr>
              <w:jc w:val="both"/>
              <w:rPr>
                <w:rFonts w:asciiTheme="majorBidi" w:hAnsiTheme="majorBidi" w:cstheme="majorBidi"/>
              </w:rPr>
            </w:pPr>
            <w:r>
              <w:rPr>
                <w:rFonts w:asciiTheme="majorBidi" w:hAnsiTheme="majorBidi" w:cstheme="majorBidi"/>
              </w:rPr>
              <w:t>4</w:t>
            </w:r>
          </w:p>
        </w:tc>
      </w:tr>
      <w:tr w:rsidR="00BF7C0E" w14:paraId="32B33193" w14:textId="77777777" w:rsidTr="00BF7C0E">
        <w:tc>
          <w:tcPr>
            <w:tcW w:w="0" w:type="auto"/>
          </w:tcPr>
          <w:p w14:paraId="01981F48" w14:textId="4EDF0462" w:rsidR="00BF7C0E" w:rsidRDefault="00BF7C0E" w:rsidP="00F003D6">
            <w:pPr>
              <w:jc w:val="both"/>
              <w:rPr>
                <w:rFonts w:asciiTheme="majorBidi" w:hAnsiTheme="majorBidi" w:cstheme="majorBidi"/>
              </w:rPr>
            </w:pPr>
            <w:r>
              <w:rPr>
                <w:rFonts w:asciiTheme="majorBidi" w:hAnsiTheme="majorBidi" w:cstheme="majorBidi"/>
              </w:rPr>
              <w:t>3</w:t>
            </w:r>
          </w:p>
        </w:tc>
        <w:tc>
          <w:tcPr>
            <w:tcW w:w="0" w:type="auto"/>
          </w:tcPr>
          <w:p w14:paraId="43F4B445" w14:textId="4978EA9F" w:rsidR="00BF7C0E" w:rsidRDefault="00BF7C0E" w:rsidP="00F003D6">
            <w:pPr>
              <w:jc w:val="both"/>
              <w:rPr>
                <w:rFonts w:asciiTheme="majorBidi" w:hAnsiTheme="majorBidi" w:cstheme="majorBidi"/>
              </w:rPr>
            </w:pPr>
            <w:r>
              <w:rPr>
                <w:rFonts w:asciiTheme="majorBidi" w:hAnsiTheme="majorBidi" w:cstheme="majorBidi"/>
              </w:rPr>
              <w:t>4</w:t>
            </w:r>
          </w:p>
        </w:tc>
        <w:tc>
          <w:tcPr>
            <w:tcW w:w="0" w:type="auto"/>
          </w:tcPr>
          <w:p w14:paraId="1DB48DDE" w14:textId="4C3AF283" w:rsidR="00BF7C0E" w:rsidRDefault="00BF7C0E" w:rsidP="00F003D6">
            <w:pPr>
              <w:jc w:val="both"/>
              <w:rPr>
                <w:rFonts w:asciiTheme="majorBidi" w:hAnsiTheme="majorBidi" w:cstheme="majorBidi"/>
              </w:rPr>
            </w:pPr>
            <w:r>
              <w:rPr>
                <w:rFonts w:asciiTheme="majorBidi" w:hAnsiTheme="majorBidi" w:cstheme="majorBidi"/>
              </w:rPr>
              <w:t>5</w:t>
            </w:r>
          </w:p>
        </w:tc>
      </w:tr>
      <w:tr w:rsidR="00BF7C0E" w14:paraId="79285609" w14:textId="77777777" w:rsidTr="00BF7C0E">
        <w:tc>
          <w:tcPr>
            <w:tcW w:w="0" w:type="auto"/>
          </w:tcPr>
          <w:p w14:paraId="1F81A986" w14:textId="5CB7F306" w:rsidR="00BF7C0E" w:rsidRDefault="00BF7C0E" w:rsidP="00F003D6">
            <w:pPr>
              <w:jc w:val="both"/>
              <w:rPr>
                <w:rFonts w:asciiTheme="majorBidi" w:hAnsiTheme="majorBidi" w:cstheme="majorBidi"/>
              </w:rPr>
            </w:pPr>
            <w:r>
              <w:rPr>
                <w:rFonts w:asciiTheme="majorBidi" w:hAnsiTheme="majorBidi" w:cstheme="majorBidi"/>
              </w:rPr>
              <w:t>4</w:t>
            </w:r>
          </w:p>
        </w:tc>
        <w:tc>
          <w:tcPr>
            <w:tcW w:w="0" w:type="auto"/>
          </w:tcPr>
          <w:p w14:paraId="4C513A58" w14:textId="3ECDBEA9" w:rsidR="00BF7C0E" w:rsidRDefault="00BF7C0E" w:rsidP="00F003D6">
            <w:pPr>
              <w:jc w:val="both"/>
              <w:rPr>
                <w:rFonts w:asciiTheme="majorBidi" w:hAnsiTheme="majorBidi" w:cstheme="majorBidi"/>
              </w:rPr>
            </w:pPr>
            <w:r>
              <w:rPr>
                <w:rFonts w:asciiTheme="majorBidi" w:hAnsiTheme="majorBidi" w:cstheme="majorBidi"/>
              </w:rPr>
              <w:t>5</w:t>
            </w:r>
          </w:p>
        </w:tc>
        <w:tc>
          <w:tcPr>
            <w:tcW w:w="0" w:type="auto"/>
          </w:tcPr>
          <w:p w14:paraId="63381271" w14:textId="0C767A56" w:rsidR="00BF7C0E" w:rsidRDefault="00BF7C0E" w:rsidP="00F003D6">
            <w:pPr>
              <w:jc w:val="both"/>
              <w:rPr>
                <w:rFonts w:asciiTheme="majorBidi" w:hAnsiTheme="majorBidi" w:cstheme="majorBidi"/>
              </w:rPr>
            </w:pPr>
            <w:r>
              <w:rPr>
                <w:rFonts w:asciiTheme="majorBidi" w:hAnsiTheme="majorBidi" w:cstheme="majorBidi"/>
              </w:rPr>
              <w:t>6</w:t>
            </w:r>
          </w:p>
        </w:tc>
      </w:tr>
    </w:tbl>
    <w:p w14:paraId="5F0A4CB8" w14:textId="77777777" w:rsidR="007D3B6A" w:rsidRDefault="007D3B6A" w:rsidP="007D3B6A">
      <w:pPr>
        <w:rPr>
          <w:rFonts w:asciiTheme="majorBidi" w:hAnsiTheme="majorBidi" w:cstheme="majorBidi"/>
        </w:rPr>
      </w:pPr>
    </w:p>
    <w:p w14:paraId="440C909D" w14:textId="030E84D3" w:rsidR="007D3B6A" w:rsidRPr="007D3B6A" w:rsidRDefault="007D3B6A" w:rsidP="007D3B6A">
      <w:pPr>
        <w:rPr>
          <w:rFonts w:asciiTheme="majorBidi" w:hAnsiTheme="majorBidi" w:cstheme="majorBidi"/>
        </w:rPr>
      </w:pPr>
      <w:r w:rsidRPr="007D3B6A">
        <w:rPr>
          <w:rFonts w:asciiTheme="majorBidi" w:hAnsiTheme="majorBidi" w:cstheme="majorBidi"/>
        </w:rPr>
        <w:t>Standardize the Data:</w:t>
      </w:r>
    </w:p>
    <w:p w14:paraId="7F5E6E45" w14:textId="3114B91E" w:rsidR="007D3B6A" w:rsidRDefault="007D3B6A" w:rsidP="007D3B6A">
      <w:pPr>
        <w:jc w:val="both"/>
        <w:rPr>
          <w:rFonts w:asciiTheme="majorBidi" w:hAnsiTheme="majorBidi" w:cstheme="majorBidi"/>
        </w:rPr>
      </w:pPr>
      <w:r w:rsidRPr="007D3B6A">
        <w:rPr>
          <w:rFonts w:asciiTheme="majorBidi" w:hAnsiTheme="majorBidi" w:cstheme="majorBidi"/>
        </w:rPr>
        <w:t>First, we need to standardize the data (subtract the mean and divide by the standard deviation). Let's calculate the mean and standard deviation for each feature:</w:t>
      </w:r>
    </w:p>
    <w:p w14:paraId="2F08020E" w14:textId="3A01D789" w:rsidR="007D3B6A" w:rsidRPr="007D3B6A" w:rsidRDefault="007D3B6A" w:rsidP="007D3B6A">
      <w:pPr>
        <w:rPr>
          <w:rFonts w:asciiTheme="majorBidi" w:hAnsiTheme="majorBidi" w:cstheme="majorBidi"/>
        </w:rPr>
      </w:pPr>
      <w:r w:rsidRPr="007D3B6A">
        <w:rPr>
          <w:rFonts w:asciiTheme="majorBidi" w:hAnsiTheme="majorBidi" w:cstheme="majorBidi"/>
        </w:rPr>
        <w:lastRenderedPageBreak/>
        <w:t xml:space="preserve">Mean of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2+3+4+5</m:t>
            </m:r>
          </m:e>
        </m:d>
        <m:r>
          <w:rPr>
            <w:rFonts w:ascii="Cambria Math" w:eastAsiaTheme="minorEastAsia" w:hAnsi="Cambria Math" w:cstheme="majorBidi"/>
          </w:rPr>
          <m:t>/4=3.5</m:t>
        </m:r>
      </m:oMath>
    </w:p>
    <w:p w14:paraId="09757FEE" w14:textId="0CC2FD69" w:rsidR="007D3B6A" w:rsidRPr="007D3B6A" w:rsidRDefault="007D3B6A" w:rsidP="007D3B6A">
      <w:pPr>
        <w:rPr>
          <w:rFonts w:asciiTheme="majorBidi" w:hAnsiTheme="majorBidi" w:cstheme="majorBidi"/>
        </w:rPr>
      </w:pPr>
      <w:r w:rsidRPr="007D3B6A">
        <w:rPr>
          <w:rFonts w:asciiTheme="majorBidi" w:hAnsiTheme="majorBidi" w:cstheme="majorBidi"/>
        </w:rPr>
        <w:t xml:space="preserve">Mean of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3+4+5</m:t>
            </m:r>
            <m:r>
              <w:rPr>
                <w:rFonts w:ascii="Cambria Math" w:eastAsiaTheme="minorEastAsia" w:hAnsi="Cambria Math" w:cstheme="majorBidi"/>
              </w:rPr>
              <m:t>+6</m:t>
            </m:r>
          </m:e>
        </m:d>
        <m:r>
          <w:rPr>
            <w:rFonts w:ascii="Cambria Math" w:eastAsiaTheme="minorEastAsia" w:hAnsi="Cambria Math" w:cstheme="majorBidi"/>
          </w:rPr>
          <m:t>/4=</m:t>
        </m:r>
        <m:r>
          <w:rPr>
            <w:rFonts w:ascii="Cambria Math" w:eastAsiaTheme="minorEastAsia" w:hAnsi="Cambria Math" w:cstheme="majorBidi"/>
          </w:rPr>
          <m:t>4</m:t>
        </m:r>
        <m:r>
          <w:rPr>
            <w:rFonts w:ascii="Cambria Math" w:eastAsiaTheme="minorEastAsia" w:hAnsi="Cambria Math" w:cstheme="majorBidi"/>
          </w:rPr>
          <m:t>.5</m:t>
        </m:r>
      </m:oMath>
    </w:p>
    <w:p w14:paraId="14775384" w14:textId="51D5CB6B" w:rsidR="007D3B6A" w:rsidRDefault="007D3B6A" w:rsidP="007D3B6A">
      <w:pPr>
        <w:rPr>
          <w:rFonts w:asciiTheme="majorBidi" w:hAnsiTheme="majorBidi" w:cstheme="majorBidi"/>
        </w:rPr>
      </w:pPr>
      <w:r w:rsidRPr="007D3B6A">
        <w:rPr>
          <w:rFonts w:asciiTheme="majorBidi" w:hAnsiTheme="majorBidi" w:cstheme="majorBidi"/>
        </w:rPr>
        <w:t>​</w:t>
      </w:r>
      <w:r w:rsidRPr="007D3B6A">
        <w:t xml:space="preserve"> </w:t>
      </w:r>
      <w:r w:rsidRPr="007D3B6A">
        <w:rPr>
          <w:rFonts w:asciiTheme="majorBidi" w:hAnsiTheme="majorBidi" w:cstheme="majorBidi"/>
        </w:rPr>
        <w:t>Now, we subtract the mean and divide by the standard deviation (for simplicity, we will assume the standard deviations are 1 for this example):</w:t>
      </w:r>
    </w:p>
    <w:p w14:paraId="4CAE009D" w14:textId="6A131994" w:rsidR="007D3B6A" w:rsidRPr="007D3B6A" w:rsidRDefault="007D3B6A" w:rsidP="007D3B6A">
      <w:pPr>
        <w:rPr>
          <w:rFonts w:asciiTheme="majorBidi" w:eastAsiaTheme="minorEastAsia" w:hAnsiTheme="majorBidi" w:cstheme="majorBidi"/>
        </w:rPr>
      </w:pPr>
      <m:oMathPara>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1</m:t>
                  </m:r>
                </m:sub>
              </m:sSub>
              <m:r>
                <w:rPr>
                  <w:rFonts w:ascii="Cambria Math" w:eastAsiaTheme="minorEastAsia" w:hAnsi="Cambria Math" w:cstheme="majorBidi"/>
                </w:rPr>
                <m:t>-mean(</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1</m:t>
                  </m:r>
                </m:sub>
              </m:sSub>
              <m:r>
                <w:rPr>
                  <w:rFonts w:ascii="Cambria Math" w:eastAsiaTheme="minorEastAsia" w:hAnsi="Cambria Math" w:cstheme="majorBidi"/>
                </w:rPr>
                <m:t>)</m:t>
              </m:r>
            </m:num>
            <m:den>
              <m:r>
                <w:rPr>
                  <w:rFonts w:ascii="Cambria Math" w:eastAsiaTheme="minorEastAsia" w:hAnsi="Cambria Math" w:cstheme="majorBidi"/>
                </w:rPr>
                <m:t>std(</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1</m:t>
                  </m:r>
                </m:sub>
              </m:sSub>
              <m:r>
                <w:rPr>
                  <w:rFonts w:ascii="Cambria Math" w:eastAsiaTheme="minorEastAsia" w:hAnsi="Cambria Math" w:cstheme="majorBidi"/>
                </w:rPr>
                <m:t>)</m:t>
              </m:r>
            </m:den>
          </m:f>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1</m:t>
                  </m:r>
                </m:sub>
              </m:sSub>
              <m:r>
                <w:rPr>
                  <w:rFonts w:ascii="Cambria Math" w:eastAsiaTheme="minorEastAsia" w:hAnsi="Cambria Math" w:cstheme="majorBidi"/>
                </w:rPr>
                <m:t>-3.5</m:t>
              </m:r>
            </m:num>
            <m:den>
              <m:r>
                <w:rPr>
                  <w:rFonts w:ascii="Cambria Math" w:eastAsiaTheme="minorEastAsia" w:hAnsi="Cambria Math" w:cstheme="majorBidi"/>
                </w:rPr>
                <m:t>1</m:t>
              </m:r>
            </m:den>
          </m:f>
        </m:oMath>
      </m:oMathPara>
    </w:p>
    <w:p w14:paraId="29447D89" w14:textId="60F2C21E" w:rsidR="007D3B6A" w:rsidRPr="007D3B6A" w:rsidRDefault="007D3B6A" w:rsidP="007D3B6A">
      <w:pPr>
        <w:rPr>
          <w:rFonts w:asciiTheme="majorBidi" w:eastAsiaTheme="minorEastAsia" w:hAnsiTheme="majorBidi" w:cstheme="majorBidi"/>
        </w:rPr>
      </w:pPr>
      <m:oMathPara>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2</m:t>
                  </m:r>
                </m:sub>
              </m:sSub>
              <m:r>
                <w:rPr>
                  <w:rFonts w:ascii="Cambria Math" w:eastAsiaTheme="minorEastAsia" w:hAnsi="Cambria Math" w:cstheme="majorBidi"/>
                </w:rPr>
                <m:t>-mean(</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2</m:t>
                  </m:r>
                </m:sub>
              </m:sSub>
              <m:r>
                <w:rPr>
                  <w:rFonts w:ascii="Cambria Math" w:eastAsiaTheme="minorEastAsia" w:hAnsi="Cambria Math" w:cstheme="majorBidi"/>
                </w:rPr>
                <m:t>)</m:t>
              </m:r>
            </m:num>
            <m:den>
              <m:r>
                <w:rPr>
                  <w:rFonts w:ascii="Cambria Math" w:eastAsiaTheme="minorEastAsia" w:hAnsi="Cambria Math" w:cstheme="majorBidi"/>
                </w:rPr>
                <m:t>std(</m:t>
              </m:r>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2</m:t>
                  </m:r>
                </m:sub>
              </m:sSub>
              <m:r>
                <w:rPr>
                  <w:rFonts w:ascii="Cambria Math" w:eastAsiaTheme="minorEastAsia" w:hAnsi="Cambria Math" w:cstheme="majorBidi"/>
                </w:rPr>
                <m:t>)</m:t>
              </m:r>
            </m:den>
          </m:f>
          <m:r>
            <w:rPr>
              <w:rFonts w:ascii="Cambria Math" w:eastAsiaTheme="minorEastAsia" w:hAnsi="Cambria Math" w:cstheme="majorBidi"/>
            </w:rPr>
            <m:t>=</m:t>
          </m:r>
          <m:f>
            <m:fPr>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2</m:t>
                  </m:r>
                </m:sub>
              </m:sSub>
              <m:r>
                <w:rPr>
                  <w:rFonts w:ascii="Cambria Math" w:eastAsiaTheme="minorEastAsia" w:hAnsi="Cambria Math" w:cstheme="majorBidi"/>
                </w:rPr>
                <m:t>-</m:t>
              </m:r>
              <m:r>
                <w:rPr>
                  <w:rFonts w:ascii="Cambria Math" w:eastAsiaTheme="minorEastAsia" w:hAnsi="Cambria Math" w:cstheme="majorBidi"/>
                </w:rPr>
                <m:t>4</m:t>
              </m:r>
              <m:r>
                <w:rPr>
                  <w:rFonts w:ascii="Cambria Math" w:eastAsiaTheme="minorEastAsia" w:hAnsi="Cambria Math" w:cstheme="majorBidi"/>
                </w:rPr>
                <m:t>.5</m:t>
              </m:r>
            </m:num>
            <m:den>
              <m:r>
                <w:rPr>
                  <w:rFonts w:ascii="Cambria Math" w:eastAsiaTheme="minorEastAsia" w:hAnsi="Cambria Math" w:cstheme="majorBidi"/>
                </w:rPr>
                <m:t>1</m:t>
              </m:r>
            </m:den>
          </m:f>
        </m:oMath>
      </m:oMathPara>
    </w:p>
    <w:tbl>
      <w:tblPr>
        <w:tblStyle w:val="TableGrid"/>
        <w:tblW w:w="0" w:type="auto"/>
        <w:tblLook w:val="04A0" w:firstRow="1" w:lastRow="0" w:firstColumn="1" w:lastColumn="0" w:noHBand="0" w:noVBand="1"/>
      </w:tblPr>
      <w:tblGrid>
        <w:gridCol w:w="876"/>
        <w:gridCol w:w="565"/>
        <w:gridCol w:w="565"/>
      </w:tblGrid>
      <w:tr w:rsidR="00D733FE" w14:paraId="291C266C" w14:textId="77777777" w:rsidTr="00B5713E">
        <w:tc>
          <w:tcPr>
            <w:tcW w:w="0" w:type="auto"/>
          </w:tcPr>
          <w:p w14:paraId="6C78923A" w14:textId="77777777" w:rsidR="00D733FE" w:rsidRDefault="00D733FE" w:rsidP="00B5713E">
            <w:pPr>
              <w:jc w:val="both"/>
              <w:rPr>
                <w:rFonts w:asciiTheme="majorBidi" w:hAnsiTheme="majorBidi" w:cstheme="majorBidi"/>
              </w:rPr>
            </w:pPr>
            <w:r>
              <w:rPr>
                <w:rFonts w:asciiTheme="majorBidi" w:hAnsiTheme="majorBidi" w:cstheme="majorBidi"/>
              </w:rPr>
              <w:t>Sample</w:t>
            </w:r>
          </w:p>
        </w:tc>
        <w:tc>
          <w:tcPr>
            <w:tcW w:w="0" w:type="auto"/>
          </w:tcPr>
          <w:p w14:paraId="688E9D39" w14:textId="7A815193" w:rsidR="00D733FE" w:rsidRDefault="00D733FE" w:rsidP="00B5713E">
            <w:pPr>
              <w:jc w:val="both"/>
              <w:rPr>
                <w:rFonts w:asciiTheme="majorBidi" w:hAnsiTheme="majorBidi" w:cstheme="majorBidi"/>
              </w:rPr>
            </w:pPr>
            <m:oMathPara>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oMath>
            </m:oMathPara>
          </w:p>
        </w:tc>
        <w:tc>
          <w:tcPr>
            <w:tcW w:w="0" w:type="auto"/>
          </w:tcPr>
          <w:p w14:paraId="4232921C" w14:textId="1A9D17FD" w:rsidR="00D733FE" w:rsidRDefault="00D733FE" w:rsidP="00B5713E">
            <w:pPr>
              <w:jc w:val="both"/>
              <w:rPr>
                <w:rFonts w:asciiTheme="majorBidi" w:hAnsiTheme="majorBidi" w:cstheme="majorBidi"/>
              </w:rPr>
            </w:pPr>
            <m:oMathPara>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oMath>
            </m:oMathPara>
          </w:p>
        </w:tc>
      </w:tr>
      <w:tr w:rsidR="00D733FE" w14:paraId="3295B9F5" w14:textId="77777777" w:rsidTr="00B5713E">
        <w:tc>
          <w:tcPr>
            <w:tcW w:w="0" w:type="auto"/>
          </w:tcPr>
          <w:p w14:paraId="37FAC671" w14:textId="77777777" w:rsidR="00D733FE" w:rsidRDefault="00D733FE" w:rsidP="00B5713E">
            <w:pPr>
              <w:jc w:val="both"/>
              <w:rPr>
                <w:rFonts w:asciiTheme="majorBidi" w:hAnsiTheme="majorBidi" w:cstheme="majorBidi"/>
              </w:rPr>
            </w:pPr>
            <w:r>
              <w:rPr>
                <w:rFonts w:asciiTheme="majorBidi" w:hAnsiTheme="majorBidi" w:cstheme="majorBidi"/>
              </w:rPr>
              <w:t>1</w:t>
            </w:r>
          </w:p>
        </w:tc>
        <w:tc>
          <w:tcPr>
            <w:tcW w:w="0" w:type="auto"/>
          </w:tcPr>
          <w:p w14:paraId="2A9BA249" w14:textId="0C6BA73C" w:rsidR="00D733FE" w:rsidRDefault="0011173C" w:rsidP="00B5713E">
            <w:pPr>
              <w:jc w:val="both"/>
              <w:rPr>
                <w:rFonts w:asciiTheme="majorBidi" w:hAnsiTheme="majorBidi" w:cstheme="majorBidi"/>
              </w:rPr>
            </w:pPr>
            <w:r>
              <w:rPr>
                <w:rFonts w:asciiTheme="majorBidi" w:hAnsiTheme="majorBidi" w:cstheme="majorBidi"/>
              </w:rPr>
              <w:t>-1.5</w:t>
            </w:r>
          </w:p>
        </w:tc>
        <w:tc>
          <w:tcPr>
            <w:tcW w:w="0" w:type="auto"/>
          </w:tcPr>
          <w:p w14:paraId="2FAD9E11" w14:textId="1751204C" w:rsidR="00D733FE" w:rsidRDefault="0011173C" w:rsidP="00B5713E">
            <w:pPr>
              <w:jc w:val="both"/>
              <w:rPr>
                <w:rFonts w:asciiTheme="majorBidi" w:hAnsiTheme="majorBidi" w:cstheme="majorBidi"/>
              </w:rPr>
            </w:pPr>
            <w:r>
              <w:rPr>
                <w:rFonts w:asciiTheme="majorBidi" w:hAnsiTheme="majorBidi" w:cstheme="majorBidi"/>
              </w:rPr>
              <w:t>-1.5</w:t>
            </w:r>
          </w:p>
        </w:tc>
      </w:tr>
      <w:tr w:rsidR="00D733FE" w14:paraId="56CABA09" w14:textId="77777777" w:rsidTr="00B5713E">
        <w:tc>
          <w:tcPr>
            <w:tcW w:w="0" w:type="auto"/>
          </w:tcPr>
          <w:p w14:paraId="350BC64B" w14:textId="77777777" w:rsidR="00D733FE" w:rsidRDefault="00D733FE" w:rsidP="00B5713E">
            <w:pPr>
              <w:jc w:val="both"/>
              <w:rPr>
                <w:rFonts w:asciiTheme="majorBidi" w:hAnsiTheme="majorBidi" w:cstheme="majorBidi"/>
              </w:rPr>
            </w:pPr>
            <w:r>
              <w:rPr>
                <w:rFonts w:asciiTheme="majorBidi" w:hAnsiTheme="majorBidi" w:cstheme="majorBidi"/>
              </w:rPr>
              <w:t>2</w:t>
            </w:r>
          </w:p>
        </w:tc>
        <w:tc>
          <w:tcPr>
            <w:tcW w:w="0" w:type="auto"/>
          </w:tcPr>
          <w:p w14:paraId="1FC3005E" w14:textId="2D262B33" w:rsidR="00D733FE" w:rsidRDefault="0011173C" w:rsidP="00B5713E">
            <w:pPr>
              <w:jc w:val="both"/>
              <w:rPr>
                <w:rFonts w:asciiTheme="majorBidi" w:hAnsiTheme="majorBidi" w:cstheme="majorBidi"/>
              </w:rPr>
            </w:pPr>
            <w:r>
              <w:rPr>
                <w:rFonts w:asciiTheme="majorBidi" w:hAnsiTheme="majorBidi" w:cstheme="majorBidi"/>
              </w:rPr>
              <w:t>-0.5</w:t>
            </w:r>
          </w:p>
        </w:tc>
        <w:tc>
          <w:tcPr>
            <w:tcW w:w="0" w:type="auto"/>
          </w:tcPr>
          <w:p w14:paraId="16F1D6D0" w14:textId="11E8E053" w:rsidR="00D733FE" w:rsidRDefault="0011173C" w:rsidP="00B5713E">
            <w:pPr>
              <w:jc w:val="both"/>
              <w:rPr>
                <w:rFonts w:asciiTheme="majorBidi" w:hAnsiTheme="majorBidi" w:cstheme="majorBidi"/>
              </w:rPr>
            </w:pPr>
            <w:r>
              <w:rPr>
                <w:rFonts w:asciiTheme="majorBidi" w:hAnsiTheme="majorBidi" w:cstheme="majorBidi"/>
              </w:rPr>
              <w:t>-0.5</w:t>
            </w:r>
          </w:p>
        </w:tc>
      </w:tr>
      <w:tr w:rsidR="00D733FE" w14:paraId="1C531DAA" w14:textId="77777777" w:rsidTr="00B5713E">
        <w:tc>
          <w:tcPr>
            <w:tcW w:w="0" w:type="auto"/>
          </w:tcPr>
          <w:p w14:paraId="3A4FC842" w14:textId="77777777" w:rsidR="00D733FE" w:rsidRDefault="00D733FE" w:rsidP="00B5713E">
            <w:pPr>
              <w:jc w:val="both"/>
              <w:rPr>
                <w:rFonts w:asciiTheme="majorBidi" w:hAnsiTheme="majorBidi" w:cstheme="majorBidi"/>
              </w:rPr>
            </w:pPr>
            <w:r>
              <w:rPr>
                <w:rFonts w:asciiTheme="majorBidi" w:hAnsiTheme="majorBidi" w:cstheme="majorBidi"/>
              </w:rPr>
              <w:t>3</w:t>
            </w:r>
          </w:p>
        </w:tc>
        <w:tc>
          <w:tcPr>
            <w:tcW w:w="0" w:type="auto"/>
          </w:tcPr>
          <w:p w14:paraId="21C24F6A" w14:textId="47E096AC" w:rsidR="00D733FE" w:rsidRDefault="0011173C" w:rsidP="00B5713E">
            <w:pPr>
              <w:jc w:val="both"/>
              <w:rPr>
                <w:rFonts w:asciiTheme="majorBidi" w:hAnsiTheme="majorBidi" w:cstheme="majorBidi"/>
              </w:rPr>
            </w:pPr>
            <w:r>
              <w:rPr>
                <w:rFonts w:asciiTheme="majorBidi" w:hAnsiTheme="majorBidi" w:cstheme="majorBidi"/>
              </w:rPr>
              <w:t>0.5</w:t>
            </w:r>
          </w:p>
        </w:tc>
        <w:tc>
          <w:tcPr>
            <w:tcW w:w="0" w:type="auto"/>
          </w:tcPr>
          <w:p w14:paraId="366D5B44" w14:textId="098B4EEA" w:rsidR="00D733FE" w:rsidRDefault="0011173C" w:rsidP="00B5713E">
            <w:pPr>
              <w:jc w:val="both"/>
              <w:rPr>
                <w:rFonts w:asciiTheme="majorBidi" w:hAnsiTheme="majorBidi" w:cstheme="majorBidi"/>
              </w:rPr>
            </w:pPr>
            <w:r>
              <w:rPr>
                <w:rFonts w:asciiTheme="majorBidi" w:hAnsiTheme="majorBidi" w:cstheme="majorBidi"/>
              </w:rPr>
              <w:t>0.5</w:t>
            </w:r>
          </w:p>
        </w:tc>
      </w:tr>
      <w:tr w:rsidR="00D733FE" w14:paraId="1AE15B7A" w14:textId="77777777" w:rsidTr="00B5713E">
        <w:tc>
          <w:tcPr>
            <w:tcW w:w="0" w:type="auto"/>
          </w:tcPr>
          <w:p w14:paraId="3BA5D40E" w14:textId="77777777" w:rsidR="00D733FE" w:rsidRDefault="00D733FE" w:rsidP="00B5713E">
            <w:pPr>
              <w:jc w:val="both"/>
              <w:rPr>
                <w:rFonts w:asciiTheme="majorBidi" w:hAnsiTheme="majorBidi" w:cstheme="majorBidi"/>
              </w:rPr>
            </w:pPr>
            <w:r>
              <w:rPr>
                <w:rFonts w:asciiTheme="majorBidi" w:hAnsiTheme="majorBidi" w:cstheme="majorBidi"/>
              </w:rPr>
              <w:t>4</w:t>
            </w:r>
          </w:p>
        </w:tc>
        <w:tc>
          <w:tcPr>
            <w:tcW w:w="0" w:type="auto"/>
          </w:tcPr>
          <w:p w14:paraId="63C4F9FF" w14:textId="33FDFEFE" w:rsidR="00D733FE" w:rsidRDefault="0011173C" w:rsidP="00B5713E">
            <w:pPr>
              <w:jc w:val="both"/>
              <w:rPr>
                <w:rFonts w:asciiTheme="majorBidi" w:hAnsiTheme="majorBidi" w:cstheme="majorBidi"/>
              </w:rPr>
            </w:pPr>
            <w:r>
              <w:rPr>
                <w:rFonts w:asciiTheme="majorBidi" w:hAnsiTheme="majorBidi" w:cstheme="majorBidi"/>
              </w:rPr>
              <w:t>1.5</w:t>
            </w:r>
          </w:p>
        </w:tc>
        <w:tc>
          <w:tcPr>
            <w:tcW w:w="0" w:type="auto"/>
          </w:tcPr>
          <w:p w14:paraId="16B78E78" w14:textId="27F28151" w:rsidR="00D733FE" w:rsidRDefault="0011173C" w:rsidP="00B5713E">
            <w:pPr>
              <w:jc w:val="both"/>
              <w:rPr>
                <w:rFonts w:asciiTheme="majorBidi" w:hAnsiTheme="majorBidi" w:cstheme="majorBidi"/>
              </w:rPr>
            </w:pPr>
            <w:r>
              <w:rPr>
                <w:rFonts w:asciiTheme="majorBidi" w:hAnsiTheme="majorBidi" w:cstheme="majorBidi"/>
              </w:rPr>
              <w:t>1.5</w:t>
            </w:r>
          </w:p>
        </w:tc>
      </w:tr>
    </w:tbl>
    <w:p w14:paraId="362417E9" w14:textId="77777777" w:rsidR="007D3B6A" w:rsidRPr="007D3B6A" w:rsidRDefault="007D3B6A" w:rsidP="007D3B6A">
      <w:pPr>
        <w:rPr>
          <w:rFonts w:asciiTheme="majorBidi" w:hAnsiTheme="majorBidi" w:cstheme="majorBidi"/>
        </w:rPr>
      </w:pPr>
    </w:p>
    <w:p w14:paraId="029346D9" w14:textId="77777777" w:rsidR="0011173C" w:rsidRPr="00B33319" w:rsidRDefault="0011173C" w:rsidP="0011173C">
      <w:pPr>
        <w:rPr>
          <w:rFonts w:asciiTheme="majorBidi" w:hAnsiTheme="majorBidi" w:cstheme="majorBidi"/>
          <w:b/>
          <w:bCs/>
        </w:rPr>
      </w:pPr>
      <w:r w:rsidRPr="00B33319">
        <w:rPr>
          <w:rFonts w:asciiTheme="majorBidi" w:hAnsiTheme="majorBidi" w:cstheme="majorBidi"/>
          <w:b/>
          <w:bCs/>
        </w:rPr>
        <w:t>Compute the Covariance Matrix:</w:t>
      </w:r>
    </w:p>
    <w:p w14:paraId="6711A34F" w14:textId="77777777" w:rsidR="0011173C" w:rsidRPr="00B33319" w:rsidRDefault="0011173C" w:rsidP="0011173C">
      <w:pPr>
        <w:rPr>
          <w:rFonts w:asciiTheme="majorBidi" w:hAnsiTheme="majorBidi" w:cstheme="majorBidi"/>
        </w:rPr>
      </w:pPr>
      <w:r w:rsidRPr="00B33319">
        <w:rPr>
          <w:rFonts w:asciiTheme="majorBidi" w:hAnsiTheme="majorBidi" w:cstheme="majorBidi"/>
        </w:rPr>
        <w:t>This matrix shows how the features in the dataset vary with respect to each other.</w:t>
      </w:r>
    </w:p>
    <w:p w14:paraId="2AB2FB8C" w14:textId="77777777" w:rsidR="0011173C" w:rsidRPr="00B33319" w:rsidRDefault="0011173C" w:rsidP="0011173C">
      <w:pPr>
        <w:rPr>
          <w:rFonts w:asciiTheme="majorBidi" w:hAnsiTheme="majorBidi" w:cstheme="majorBidi"/>
        </w:rPr>
      </w:pPr>
    </w:p>
    <w:p w14:paraId="2F68FF47" w14:textId="2D44DFC4" w:rsidR="0011173C" w:rsidRPr="00B33319" w:rsidRDefault="0011173C" w:rsidP="0011173C">
      <w:pPr>
        <w:rPr>
          <w:rFonts w:asciiTheme="majorBidi" w:hAnsiTheme="majorBidi" w:cstheme="majorBidi"/>
        </w:rPr>
      </w:pPr>
      <m:oMathPara>
        <m:oMath>
          <m:r>
            <w:rPr>
              <w:rFonts w:ascii="Cambria Math" w:hAnsi="Cambria Math" w:cstheme="majorBidi"/>
            </w:rPr>
            <m:t>Cov(</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hAnsi="Cambria Math" w:cstheme="majorBidi"/>
            </w:rPr>
            <m:t>,</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n-1</m:t>
              </m:r>
            </m:den>
          </m:f>
          <m:nary>
            <m:naryPr>
              <m:chr m:val="∑"/>
              <m:limLoc m:val="undOvr"/>
              <m:subHide m:val="1"/>
              <m:supHide m:val="1"/>
              <m:ctrlPr>
                <w:rPr>
                  <w:rFonts w:ascii="Cambria Math" w:hAnsi="Cambria Math" w:cstheme="majorBidi"/>
                  <w:i/>
                </w:rPr>
              </m:ctrlPr>
            </m:naryPr>
            <m:sub/>
            <m:sup/>
            <m:e>
              <m:d>
                <m:dPr>
                  <m:ctrlPr>
                    <w:rPr>
                      <w:rFonts w:ascii="Cambria Math" w:hAnsi="Cambria Math" w:cstheme="majorBidi"/>
                      <w:i/>
                    </w:rPr>
                  </m:ctrlPr>
                </m:d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1i</m:t>
                          </m:r>
                        </m:sub>
                      </m:sSub>
                    </m:e>
                  </m:acc>
                  <m:r>
                    <w:rPr>
                      <w:rFonts w:ascii="Cambria Math" w:hAnsi="Cambria Math" w:cstheme="majorBidi"/>
                    </w:rPr>
                    <m:t>-</m:t>
                  </m:r>
                  <m:acc>
                    <m:accPr>
                      <m:chr m:val="̅"/>
                      <m:ctrlPr>
                        <w:rPr>
                          <w:rFonts w:ascii="Cambria Math" w:hAnsi="Cambria Math" w:cstheme="majorBidi"/>
                          <w:i/>
                        </w:rPr>
                      </m:ctrlPr>
                    </m:acc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e>
                  </m:acc>
                </m:e>
              </m:d>
            </m:e>
          </m:nary>
          <m:r>
            <w:rPr>
              <w:rFonts w:ascii="Cambria Math" w:hAnsi="Cambria Math" w:cstheme="majorBidi"/>
            </w:rPr>
            <m:t xml:space="preserve"> </m:t>
          </m:r>
          <m:d>
            <m:dPr>
              <m:ctrlPr>
                <w:rPr>
                  <w:rFonts w:ascii="Cambria Math" w:hAnsi="Cambria Math" w:cstheme="majorBidi"/>
                  <w:i/>
                </w:rPr>
              </m:ctrlPr>
            </m:d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r>
                        <w:rPr>
                          <w:rFonts w:ascii="Cambria Math" w:hAnsi="Cambria Math" w:cstheme="majorBidi"/>
                        </w:rPr>
                        <m:t>i</m:t>
                      </m:r>
                    </m:sub>
                  </m:sSub>
                </m:e>
              </m:acc>
              <m:r>
                <w:rPr>
                  <w:rFonts w:ascii="Cambria Math" w:hAnsi="Cambria Math" w:cstheme="majorBidi"/>
                </w:rPr>
                <m:t>-</m:t>
              </m:r>
              <m:acc>
                <m:accPr>
                  <m:chr m:val="̅"/>
                  <m:ctrlPr>
                    <w:rPr>
                      <w:rFonts w:ascii="Cambria Math" w:hAnsi="Cambria Math" w:cstheme="majorBidi"/>
                      <w:i/>
                    </w:rPr>
                  </m:ctrlPr>
                </m:accPr>
                <m:e>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e>
              </m:acc>
            </m:e>
          </m:d>
        </m:oMath>
      </m:oMathPara>
    </w:p>
    <w:p w14:paraId="6A7F772A" w14:textId="24AB01C1" w:rsidR="007D3B6A" w:rsidRDefault="0011173C" w:rsidP="007D3B6A">
      <w:pPr>
        <w:jc w:val="both"/>
        <w:rPr>
          <w:rFonts w:asciiTheme="majorBidi" w:hAnsiTheme="majorBidi" w:cstheme="majorBidi"/>
        </w:rPr>
      </w:pPr>
      <w:r w:rsidRPr="0011173C">
        <w:rPr>
          <w:rFonts w:asciiTheme="majorBidi" w:hAnsiTheme="majorBidi" w:cstheme="majorBidi"/>
        </w:rPr>
        <w:t>For simplicity, the covariance matrix for our example is:</w:t>
      </w:r>
    </w:p>
    <w:p w14:paraId="71330F23" w14:textId="4F04DAE9" w:rsidR="0011173C" w:rsidRDefault="0011173C" w:rsidP="007D3B6A">
      <w:pPr>
        <w:jc w:val="both"/>
        <w:rPr>
          <w:rFonts w:asciiTheme="majorBidi" w:hAnsiTheme="majorBidi" w:cstheme="majorBidi"/>
        </w:rPr>
      </w:pPr>
      <m:oMathPara>
        <m:oMath>
          <m:r>
            <w:rPr>
              <w:rFonts w:ascii="Cambria Math" w:hAnsi="Cambria Math" w:cstheme="majorBidi"/>
            </w:rPr>
            <m:t>Cov</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m:t>
          </m:r>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1</m:t>
                    </m:r>
                  </m:e>
                  <m:e>
                    <m:r>
                      <w:rPr>
                        <w:rFonts w:ascii="Cambria Math" w:hAnsi="Cambria Math" w:cstheme="majorBidi"/>
                      </w:rPr>
                      <m:t>1</m:t>
                    </m:r>
                  </m:e>
                </m:mr>
                <m:mr>
                  <m:e>
                    <m:r>
                      <w:rPr>
                        <w:rFonts w:ascii="Cambria Math" w:hAnsi="Cambria Math" w:cstheme="majorBidi"/>
                      </w:rPr>
                      <m:t>1</m:t>
                    </m:r>
                  </m:e>
                  <m:e>
                    <m:r>
                      <w:rPr>
                        <w:rFonts w:ascii="Cambria Math" w:hAnsi="Cambria Math" w:cstheme="majorBidi"/>
                      </w:rPr>
                      <m:t>1</m:t>
                    </m:r>
                  </m:e>
                </m:mr>
              </m:m>
            </m:e>
          </m:d>
        </m:oMath>
      </m:oMathPara>
    </w:p>
    <w:p w14:paraId="34EE14B7" w14:textId="664F3628" w:rsidR="0011173C" w:rsidRDefault="0011173C" w:rsidP="0011173C">
      <w:pPr>
        <w:rPr>
          <w:rFonts w:asciiTheme="majorBidi" w:hAnsiTheme="majorBidi" w:cstheme="majorBidi"/>
        </w:rPr>
      </w:pPr>
      <w:r w:rsidRPr="0011173C">
        <w:rPr>
          <w:rFonts w:asciiTheme="majorBidi" w:hAnsiTheme="majorBidi" w:cstheme="majorBidi"/>
        </w:rPr>
        <w:t xml:space="preserve">This indicates that the features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oMath>
      <w:r>
        <w:rPr>
          <w:rFonts w:asciiTheme="majorBidi" w:eastAsiaTheme="minorEastAsia" w:hAnsiTheme="majorBidi" w:cstheme="majorBidi"/>
        </w:rPr>
        <w:t xml:space="preserve">and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oMath>
      <w:r>
        <w:rPr>
          <w:rFonts w:asciiTheme="majorBidi" w:eastAsiaTheme="minorEastAsia" w:hAnsiTheme="majorBidi" w:cstheme="majorBidi"/>
        </w:rPr>
        <w:t xml:space="preserve"> </w:t>
      </w:r>
      <w:r w:rsidRPr="0011173C">
        <w:rPr>
          <w:rFonts w:asciiTheme="majorBidi" w:hAnsiTheme="majorBidi" w:cstheme="majorBidi"/>
        </w:rPr>
        <w:t>are perfectly correlated.</w:t>
      </w:r>
    </w:p>
    <w:p w14:paraId="1ED97496" w14:textId="77777777" w:rsidR="0011173C" w:rsidRPr="0011173C" w:rsidRDefault="0011173C" w:rsidP="0011173C">
      <w:pPr>
        <w:rPr>
          <w:rFonts w:asciiTheme="majorBidi" w:hAnsiTheme="majorBidi" w:cstheme="majorBidi"/>
          <w:b/>
          <w:bCs/>
        </w:rPr>
      </w:pPr>
      <w:r w:rsidRPr="0011173C">
        <w:rPr>
          <w:rFonts w:asciiTheme="majorBidi" w:hAnsiTheme="majorBidi" w:cstheme="majorBidi"/>
          <w:b/>
          <w:bCs/>
        </w:rPr>
        <w:t>Calculate Eigenvalues and Eigenvectors:</w:t>
      </w:r>
    </w:p>
    <w:p w14:paraId="282EEE50" w14:textId="175A5E8F" w:rsidR="0011173C" w:rsidRDefault="0011173C" w:rsidP="0011173C">
      <w:pPr>
        <w:rPr>
          <w:rFonts w:asciiTheme="majorBidi" w:hAnsiTheme="majorBidi" w:cstheme="majorBidi"/>
        </w:rPr>
      </w:pPr>
      <w:r w:rsidRPr="0011173C">
        <w:rPr>
          <w:rFonts w:asciiTheme="majorBidi" w:hAnsiTheme="majorBidi" w:cstheme="majorBidi"/>
        </w:rPr>
        <w:t>Now we compute the eigenvalues and eigenvectors of the covariance matrix. For our covariance matrix:</w:t>
      </w:r>
    </w:p>
    <w:p w14:paraId="47CC2F56" w14:textId="77777777" w:rsidR="0011173C" w:rsidRDefault="0011173C" w:rsidP="0011173C">
      <w:pPr>
        <w:jc w:val="both"/>
        <w:rPr>
          <w:rFonts w:asciiTheme="majorBidi" w:hAnsiTheme="majorBidi" w:cstheme="majorBidi"/>
        </w:rPr>
      </w:pPr>
      <m:oMathPara>
        <m:oMath>
          <m:r>
            <w:rPr>
              <w:rFonts w:ascii="Cambria Math" w:hAnsi="Cambria Math" w:cstheme="majorBidi"/>
            </w:rPr>
            <m:t>Cov</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m:t>
          </m:r>
          <m:d>
            <m:dPr>
              <m:begChr m:val="["/>
              <m:endChr m:val="]"/>
              <m:ctrlPr>
                <w:rPr>
                  <w:rFonts w:ascii="Cambria Math" w:hAnsi="Cambria Math" w:cstheme="majorBidi"/>
                  <w:i/>
                </w:rPr>
              </m:ctrlPr>
            </m:dPr>
            <m:e>
              <m:m>
                <m:mPr>
                  <m:mcs>
                    <m:mc>
                      <m:mcPr>
                        <m:count m:val="2"/>
                        <m:mcJc m:val="center"/>
                      </m:mcPr>
                    </m:mc>
                  </m:mcs>
                  <m:ctrlPr>
                    <w:rPr>
                      <w:rFonts w:ascii="Cambria Math" w:hAnsi="Cambria Math" w:cstheme="majorBidi"/>
                      <w:i/>
                    </w:rPr>
                  </m:ctrlPr>
                </m:mPr>
                <m:mr>
                  <m:e>
                    <m:r>
                      <w:rPr>
                        <w:rFonts w:ascii="Cambria Math" w:hAnsi="Cambria Math" w:cstheme="majorBidi"/>
                      </w:rPr>
                      <m:t>1</m:t>
                    </m:r>
                  </m:e>
                  <m:e>
                    <m:r>
                      <w:rPr>
                        <w:rFonts w:ascii="Cambria Math" w:hAnsi="Cambria Math" w:cstheme="majorBidi"/>
                      </w:rPr>
                      <m:t>1</m:t>
                    </m:r>
                  </m:e>
                </m:mr>
                <m:mr>
                  <m:e>
                    <m:r>
                      <w:rPr>
                        <w:rFonts w:ascii="Cambria Math" w:hAnsi="Cambria Math" w:cstheme="majorBidi"/>
                      </w:rPr>
                      <m:t>1</m:t>
                    </m:r>
                  </m:e>
                  <m:e>
                    <m:r>
                      <w:rPr>
                        <w:rFonts w:ascii="Cambria Math" w:hAnsi="Cambria Math" w:cstheme="majorBidi"/>
                      </w:rPr>
                      <m:t>1</m:t>
                    </m:r>
                  </m:e>
                </m:mr>
              </m:m>
            </m:e>
          </m:d>
        </m:oMath>
      </m:oMathPara>
    </w:p>
    <w:p w14:paraId="4D4AC09D" w14:textId="3BF3C4B1" w:rsidR="0011173C" w:rsidRDefault="0011173C" w:rsidP="0011173C">
      <w:pPr>
        <w:rPr>
          <w:rFonts w:asciiTheme="majorBidi" w:hAnsiTheme="majorBidi" w:cstheme="majorBidi"/>
        </w:rPr>
      </w:pPr>
      <w:r w:rsidRPr="0011173C">
        <w:rPr>
          <w:rFonts w:asciiTheme="majorBidi" w:hAnsiTheme="majorBidi" w:cstheme="majorBidi"/>
        </w:rPr>
        <w:t xml:space="preserve">The eigenvalues </w:t>
      </w:r>
      <m:oMath>
        <m:r>
          <w:rPr>
            <w:rFonts w:ascii="Cambria Math" w:hAnsi="Cambria Math" w:cs="Cambria Math"/>
          </w:rPr>
          <m:t>λ</m:t>
        </m:r>
      </m:oMath>
      <w:r>
        <w:rPr>
          <w:rFonts w:asciiTheme="majorBidi" w:eastAsiaTheme="minorEastAsia" w:hAnsiTheme="majorBidi" w:cstheme="majorBidi"/>
        </w:rPr>
        <w:t xml:space="preserve"> </w:t>
      </w:r>
      <w:r w:rsidRPr="0011173C">
        <w:rPr>
          <w:rFonts w:asciiTheme="majorBidi" w:hAnsiTheme="majorBidi" w:cstheme="majorBidi"/>
        </w:rPr>
        <w:t>can be found by solving the characteristic equation:</w:t>
      </w:r>
    </w:p>
    <w:p w14:paraId="1357C1AE" w14:textId="44860958" w:rsidR="0011173C" w:rsidRPr="00FF27B8" w:rsidRDefault="0011173C" w:rsidP="0011173C">
      <w:pPr>
        <w:jc w:val="center"/>
        <w:rPr>
          <w:rFonts w:asciiTheme="majorBidi" w:eastAsiaTheme="minorEastAsia" w:hAnsiTheme="majorBidi" w:cstheme="majorBidi"/>
        </w:rPr>
      </w:pPr>
      <m:oMathPara>
        <m:oMath>
          <m:r>
            <w:rPr>
              <w:rFonts w:ascii="Cambria Math" w:hAnsi="Cambria Math" w:cstheme="majorBidi"/>
            </w:rPr>
            <m:t>det</m:t>
          </m:r>
          <m:d>
            <m:dPr>
              <m:ctrlPr>
                <w:rPr>
                  <w:rFonts w:ascii="Cambria Math" w:hAnsi="Cambria Math" w:cstheme="majorBidi"/>
                  <w:i/>
                </w:rPr>
              </m:ctrlPr>
            </m:dPr>
            <m:e>
              <m:r>
                <w:rPr>
                  <w:rFonts w:ascii="Cambria Math" w:hAnsi="Cambria Math" w:cstheme="majorBidi"/>
                </w:rPr>
                <m:t>Cov</m:t>
              </m:r>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 λI</m:t>
              </m:r>
            </m:e>
          </m:d>
          <m:r>
            <w:rPr>
              <w:rFonts w:ascii="Cambria Math" w:hAnsi="Cambria Math" w:cstheme="majorBidi"/>
            </w:rPr>
            <m:t>=0</m:t>
          </m:r>
        </m:oMath>
      </m:oMathPara>
    </w:p>
    <w:p w14:paraId="5972C687" w14:textId="36422A52" w:rsidR="00FF27B8" w:rsidRDefault="00FF27B8" w:rsidP="00FF27B8">
      <w:pPr>
        <w:jc w:val="both"/>
        <w:rPr>
          <w:rFonts w:asciiTheme="majorBidi" w:hAnsiTheme="majorBidi" w:cstheme="majorBidi"/>
        </w:rPr>
      </w:pPr>
      <w:r w:rsidRPr="00FF27B8">
        <w:rPr>
          <w:rFonts w:asciiTheme="majorBidi" w:hAnsiTheme="majorBidi" w:cstheme="majorBidi"/>
        </w:rPr>
        <w:t>This gives us the eigenvalues:</w:t>
      </w:r>
    </w:p>
    <w:p w14:paraId="101CA989" w14:textId="35C8E9DD" w:rsidR="00FF27B8" w:rsidRDefault="00FF27B8" w:rsidP="00FF27B8">
      <w:pPr>
        <w:jc w:val="center"/>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1</m:t>
            </m:r>
          </m:sub>
        </m:sSub>
        <m:r>
          <w:rPr>
            <w:rFonts w:ascii="Cambria Math" w:hAnsi="Cambria Math" w:cstheme="majorBidi"/>
          </w:rPr>
          <m:t>=</m:t>
        </m:r>
        <m:r>
          <w:rPr>
            <w:rFonts w:ascii="Cambria Math" w:hAnsi="Cambria Math" w:cstheme="majorBidi"/>
          </w:rPr>
          <m:t>2</m:t>
        </m:r>
      </m:oMath>
      <w:r>
        <w:rPr>
          <w:rFonts w:asciiTheme="majorBidi" w:eastAsiaTheme="minorEastAsia" w:hAnsiTheme="majorBidi" w:cstheme="majorBidi"/>
        </w:rPr>
        <w:t xml:space="preserve"> and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2</m:t>
            </m:r>
          </m:sub>
        </m:sSub>
        <m:r>
          <w:rPr>
            <w:rFonts w:ascii="Cambria Math" w:hAnsi="Cambria Math" w:cstheme="majorBidi"/>
          </w:rPr>
          <m:t>=</m:t>
        </m:r>
        <m:r>
          <w:rPr>
            <w:rFonts w:ascii="Cambria Math" w:hAnsi="Cambria Math" w:cstheme="majorBidi"/>
          </w:rPr>
          <m:t>0</m:t>
        </m:r>
      </m:oMath>
    </w:p>
    <w:p w14:paraId="326FD0C6" w14:textId="39288800" w:rsidR="00FF27B8" w:rsidRDefault="00FF27B8" w:rsidP="00FF27B8">
      <w:pPr>
        <w:jc w:val="both"/>
        <w:rPr>
          <w:rFonts w:asciiTheme="majorBidi" w:eastAsiaTheme="minorEastAsia" w:hAnsiTheme="majorBidi" w:cstheme="majorBidi"/>
        </w:rPr>
      </w:pPr>
      <w:r w:rsidRPr="00FF27B8">
        <w:rPr>
          <w:rFonts w:asciiTheme="majorBidi" w:eastAsiaTheme="minorEastAsia" w:hAnsiTheme="majorBidi" w:cstheme="majorBidi"/>
        </w:rPr>
        <w:t>The eigenvectors corresponding to these eigenvalues are:</w:t>
      </w:r>
    </w:p>
    <w:p w14:paraId="1C17C8FA" w14:textId="31A91B7F" w:rsidR="00FF27B8" w:rsidRDefault="00FF27B8" w:rsidP="00556C83">
      <w:pPr>
        <w:jc w:val="center"/>
        <w:rPr>
          <w:rFonts w:asciiTheme="majorBidi" w:eastAsiaTheme="minorEastAsia"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1</m:t>
            </m:r>
          </m:sub>
        </m:sSub>
        <m:r>
          <w:rPr>
            <w:rFonts w:ascii="Cambria Math" w:eastAsiaTheme="minorEastAsia" w:hAnsi="Cambria Math" w:cstheme="majorBidi"/>
          </w:rPr>
          <m:t>=</m:t>
        </m:r>
        <m:d>
          <m:dPr>
            <m:begChr m:val="["/>
            <m:endChr m:val="]"/>
            <m:ctrlPr>
              <w:rPr>
                <w:rFonts w:ascii="Cambria Math" w:eastAsiaTheme="minorEastAsia" w:hAnsi="Cambria Math" w:cstheme="majorBidi"/>
                <w:i/>
              </w:rPr>
            </m:ctrlPr>
          </m:dPr>
          <m:e>
            <m:r>
              <w:rPr>
                <w:rFonts w:ascii="Cambria Math" w:eastAsiaTheme="minorEastAsia" w:hAnsi="Cambria Math" w:cstheme="majorBidi"/>
              </w:rPr>
              <m:t>1,1</m:t>
            </m:r>
          </m:e>
        </m:d>
      </m:oMath>
      <w:r>
        <w:rPr>
          <w:rFonts w:asciiTheme="majorBidi" w:eastAsiaTheme="minorEastAsia" w:hAnsiTheme="majorBidi" w:cstheme="majorBidi"/>
        </w:rPr>
        <w:tab/>
        <w:t xml:space="preserve">for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1</m:t>
            </m:r>
          </m:sub>
        </m:sSub>
        <m:r>
          <w:rPr>
            <w:rFonts w:ascii="Cambria Math" w:hAnsi="Cambria Math" w:cstheme="majorBidi"/>
          </w:rPr>
          <m:t>=2</m:t>
        </m:r>
      </m:oMath>
    </w:p>
    <w:p w14:paraId="21280C60" w14:textId="5EF349E9" w:rsidR="00FF27B8" w:rsidRDefault="00FF27B8" w:rsidP="00556C83">
      <w:pPr>
        <w:jc w:val="center"/>
        <w:rPr>
          <w:rFonts w:asciiTheme="majorBidi" w:eastAsiaTheme="minorEastAsia" w:hAnsiTheme="majorBidi" w:cstheme="majorBidi"/>
        </w:rPr>
      </w:pP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2</m:t>
            </m:r>
          </m:sub>
        </m:sSub>
        <m:r>
          <w:rPr>
            <w:rFonts w:ascii="Cambria Math" w:eastAsiaTheme="minorEastAsia" w:hAnsi="Cambria Math" w:cstheme="majorBidi"/>
          </w:rPr>
          <m:t>=</m:t>
        </m:r>
        <m:d>
          <m:dPr>
            <m:begChr m:val="["/>
            <m:endChr m:val="]"/>
            <m:ctrlPr>
              <w:rPr>
                <w:rFonts w:ascii="Cambria Math" w:eastAsiaTheme="minorEastAsia" w:hAnsi="Cambria Math" w:cstheme="majorBidi"/>
                <w:i/>
              </w:rPr>
            </m:ctrlPr>
          </m:dPr>
          <m:e>
            <m:r>
              <w:rPr>
                <w:rFonts w:ascii="Cambria Math" w:eastAsiaTheme="minorEastAsia" w:hAnsi="Cambria Math" w:cstheme="majorBidi"/>
              </w:rPr>
              <m:t>-</m:t>
            </m:r>
            <m:r>
              <w:rPr>
                <w:rFonts w:ascii="Cambria Math" w:eastAsiaTheme="minorEastAsia" w:hAnsi="Cambria Math" w:cstheme="majorBidi"/>
              </w:rPr>
              <m:t>1,1</m:t>
            </m:r>
          </m:e>
        </m:d>
      </m:oMath>
      <w:r>
        <w:rPr>
          <w:rFonts w:asciiTheme="majorBidi" w:eastAsiaTheme="minorEastAsia" w:hAnsiTheme="majorBidi" w:cstheme="majorBidi"/>
        </w:rPr>
        <w:tab/>
        <w:t xml:space="preserve">for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2</m:t>
            </m:r>
          </m:sub>
        </m:sSub>
        <m:r>
          <w:rPr>
            <w:rFonts w:ascii="Cambria Math" w:hAnsi="Cambria Math" w:cstheme="majorBidi"/>
          </w:rPr>
          <m:t>=</m:t>
        </m:r>
        <m:r>
          <w:rPr>
            <w:rFonts w:ascii="Cambria Math" w:hAnsi="Cambria Math" w:cstheme="majorBidi"/>
          </w:rPr>
          <m:t>0</m:t>
        </m:r>
      </m:oMath>
    </w:p>
    <w:p w14:paraId="410B87CD" w14:textId="77777777" w:rsidR="00556C83" w:rsidRPr="00556C83" w:rsidRDefault="00556C83" w:rsidP="00556C83">
      <w:pPr>
        <w:rPr>
          <w:rFonts w:asciiTheme="majorBidi" w:hAnsiTheme="majorBidi" w:cstheme="majorBidi"/>
          <w:b/>
          <w:bCs/>
        </w:rPr>
      </w:pPr>
      <w:r w:rsidRPr="00556C83">
        <w:rPr>
          <w:rFonts w:asciiTheme="majorBidi" w:hAnsiTheme="majorBidi" w:cstheme="majorBidi"/>
          <w:b/>
          <w:bCs/>
        </w:rPr>
        <w:t>Choose the Principal Components:</w:t>
      </w:r>
    </w:p>
    <w:p w14:paraId="7DA83CA5" w14:textId="549B4802" w:rsidR="00556C83" w:rsidRDefault="00556C83" w:rsidP="00556C83">
      <w:pPr>
        <w:jc w:val="both"/>
        <w:rPr>
          <w:rFonts w:asciiTheme="majorBidi" w:eastAsiaTheme="minorEastAsia" w:hAnsiTheme="majorBidi" w:cstheme="majorBidi"/>
        </w:rPr>
      </w:pPr>
      <w:r w:rsidRPr="00556C83">
        <w:rPr>
          <w:rFonts w:asciiTheme="majorBidi" w:eastAsiaTheme="minorEastAsia" w:hAnsiTheme="majorBidi" w:cstheme="majorBidi"/>
        </w:rPr>
        <w:t>Since</w:t>
      </w:r>
      <w:r>
        <w:rPr>
          <w:rFonts w:asciiTheme="majorBidi" w:eastAsiaTheme="minorEastAsia" w:hAnsiTheme="majorBidi" w:cstheme="majorBidi"/>
        </w:rPr>
        <w:t xml:space="preserve">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1</m:t>
            </m:r>
          </m:sub>
        </m:sSub>
        <m:r>
          <w:rPr>
            <w:rFonts w:ascii="Cambria Math" w:hAnsi="Cambria Math" w:cstheme="majorBidi"/>
          </w:rPr>
          <m:t>=2</m:t>
        </m:r>
      </m:oMath>
      <w:r w:rsidRPr="00556C83">
        <w:rPr>
          <w:rFonts w:asciiTheme="majorBidi" w:eastAsiaTheme="minorEastAsia" w:hAnsiTheme="majorBidi" w:cstheme="majorBidi"/>
        </w:rPr>
        <w:t xml:space="preserve"> is larger than </w:t>
      </w:r>
      <m:oMath>
        <m:sSub>
          <m:sSubPr>
            <m:ctrlPr>
              <w:rPr>
                <w:rFonts w:ascii="Cambria Math" w:hAnsi="Cambria Math" w:cstheme="majorBidi"/>
                <w:i/>
              </w:rPr>
            </m:ctrlPr>
          </m:sSubPr>
          <m:e>
            <m:r>
              <w:rPr>
                <w:rFonts w:ascii="Cambria Math" w:hAnsi="Cambria Math" w:cstheme="majorBidi"/>
              </w:rPr>
              <m:t>λ</m:t>
            </m:r>
          </m:e>
          <m:sub>
            <m:r>
              <w:rPr>
                <w:rFonts w:ascii="Cambria Math" w:hAnsi="Cambria Math" w:cstheme="majorBidi"/>
              </w:rPr>
              <m:t>2</m:t>
            </m:r>
          </m:sub>
        </m:sSub>
        <m:r>
          <w:rPr>
            <w:rFonts w:ascii="Cambria Math" w:hAnsi="Cambria Math" w:cstheme="majorBidi"/>
          </w:rPr>
          <m:t>=0</m:t>
        </m:r>
      </m:oMath>
      <w:r>
        <w:rPr>
          <w:rFonts w:asciiTheme="majorBidi" w:eastAsiaTheme="minorEastAsia" w:hAnsiTheme="majorBidi" w:cstheme="majorBidi"/>
        </w:rPr>
        <w:t xml:space="preserve">, </w:t>
      </w:r>
      <w:r w:rsidRPr="00556C83">
        <w:rPr>
          <w:rFonts w:asciiTheme="majorBidi" w:eastAsiaTheme="minorEastAsia" w:hAnsiTheme="majorBidi" w:cstheme="majorBidi"/>
        </w:rPr>
        <w:t xml:space="preserve">we choose the eigenvector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1</m:t>
            </m:r>
          </m:sub>
        </m:sSub>
        <m:r>
          <w:rPr>
            <w:rFonts w:ascii="Cambria Math" w:eastAsiaTheme="minorEastAsia" w:hAnsi="Cambria Math" w:cstheme="majorBidi"/>
          </w:rPr>
          <m:t>=</m:t>
        </m:r>
        <m:d>
          <m:dPr>
            <m:begChr m:val="["/>
            <m:endChr m:val="]"/>
            <m:ctrlPr>
              <w:rPr>
                <w:rFonts w:ascii="Cambria Math" w:eastAsiaTheme="minorEastAsia" w:hAnsi="Cambria Math" w:cstheme="majorBidi"/>
                <w:i/>
              </w:rPr>
            </m:ctrlPr>
          </m:dPr>
          <m:e>
            <m:r>
              <w:rPr>
                <w:rFonts w:ascii="Cambria Math" w:eastAsiaTheme="minorEastAsia" w:hAnsi="Cambria Math" w:cstheme="majorBidi"/>
              </w:rPr>
              <m:t>1,1</m:t>
            </m:r>
          </m:e>
        </m:d>
      </m:oMath>
      <w:r>
        <w:rPr>
          <w:rFonts w:asciiTheme="majorBidi" w:eastAsiaTheme="minorEastAsia" w:hAnsiTheme="majorBidi" w:cstheme="majorBidi"/>
        </w:rPr>
        <w:t xml:space="preserve"> </w:t>
      </w:r>
      <w:r w:rsidRPr="00556C83">
        <w:rPr>
          <w:rFonts w:asciiTheme="majorBidi" w:eastAsiaTheme="minorEastAsia" w:hAnsiTheme="majorBidi" w:cstheme="majorBidi"/>
        </w:rPr>
        <w:t>as the first principal component. This represents the direction that captures the most variance in the data.</w:t>
      </w:r>
    </w:p>
    <w:p w14:paraId="29387E15" w14:textId="48470C08" w:rsidR="00556C83" w:rsidRPr="00556C83" w:rsidRDefault="00556C83" w:rsidP="00556C83">
      <w:pPr>
        <w:rPr>
          <w:rFonts w:asciiTheme="majorBidi" w:hAnsiTheme="majorBidi" w:cstheme="majorBidi"/>
          <w:b/>
          <w:bCs/>
        </w:rPr>
      </w:pPr>
      <w:r w:rsidRPr="00556C83">
        <w:rPr>
          <w:rFonts w:asciiTheme="majorBidi" w:hAnsiTheme="majorBidi" w:cstheme="majorBidi"/>
          <w:b/>
          <w:bCs/>
        </w:rPr>
        <w:t>Project the Data onto the Principal Component:</w:t>
      </w:r>
    </w:p>
    <w:p w14:paraId="7AD0A582" w14:textId="54822520" w:rsidR="00556C83" w:rsidRPr="00556C83" w:rsidRDefault="00556C83" w:rsidP="00556C83">
      <w:pPr>
        <w:rPr>
          <w:rFonts w:asciiTheme="majorBidi" w:eastAsiaTheme="minorEastAsia" w:hAnsiTheme="majorBidi" w:cstheme="majorBidi"/>
        </w:rPr>
      </w:pPr>
      <w:r w:rsidRPr="00556C83">
        <w:rPr>
          <w:rFonts w:asciiTheme="majorBidi" w:eastAsiaTheme="minorEastAsia" w:hAnsiTheme="majorBidi" w:cstheme="majorBidi"/>
        </w:rPr>
        <w:t>Finally, we project the standardized data onto the first principal component</w:t>
      </w:r>
      <w:r>
        <w:rPr>
          <w:rFonts w:asciiTheme="majorBidi" w:eastAsiaTheme="minorEastAsia"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v</m:t>
            </m:r>
          </m:e>
          <m:sub>
            <m:r>
              <w:rPr>
                <w:rFonts w:ascii="Cambria Math" w:eastAsiaTheme="minorEastAsia" w:hAnsi="Cambria Math" w:cstheme="majorBidi"/>
              </w:rPr>
              <m:t>1</m:t>
            </m:r>
          </m:sub>
        </m:sSub>
        <m:r>
          <w:rPr>
            <w:rFonts w:ascii="Cambria Math" w:eastAsiaTheme="minorEastAsia" w:hAnsi="Cambria Math" w:cstheme="majorBidi"/>
          </w:rPr>
          <m:t>=</m:t>
        </m:r>
        <m:d>
          <m:dPr>
            <m:begChr m:val="["/>
            <m:endChr m:val="]"/>
            <m:ctrlPr>
              <w:rPr>
                <w:rFonts w:ascii="Cambria Math" w:eastAsiaTheme="minorEastAsia" w:hAnsi="Cambria Math" w:cstheme="majorBidi"/>
                <w:i/>
              </w:rPr>
            </m:ctrlPr>
          </m:dPr>
          <m:e>
            <m:r>
              <w:rPr>
                <w:rFonts w:ascii="Cambria Math" w:eastAsiaTheme="minorEastAsia" w:hAnsi="Cambria Math" w:cstheme="majorBidi"/>
              </w:rPr>
              <m:t>1,1</m:t>
            </m:r>
          </m:e>
        </m:d>
      </m:oMath>
      <w:r w:rsidRPr="00556C83">
        <w:rPr>
          <w:rFonts w:asciiTheme="majorBidi" w:eastAsiaTheme="minorEastAsia" w:hAnsiTheme="majorBidi" w:cstheme="majorBidi"/>
        </w:rPr>
        <w:t>.</w:t>
      </w:r>
    </w:p>
    <w:p w14:paraId="6343689C" w14:textId="5AD44973" w:rsidR="00556C83" w:rsidRDefault="00556C83" w:rsidP="00556C83">
      <w:pPr>
        <w:jc w:val="both"/>
        <w:rPr>
          <w:rFonts w:asciiTheme="majorBidi" w:eastAsiaTheme="minorEastAsia" w:hAnsiTheme="majorBidi" w:cstheme="majorBidi"/>
        </w:rPr>
      </w:pPr>
      <w:r w:rsidRPr="00556C83">
        <w:rPr>
          <w:rFonts w:asciiTheme="majorBidi" w:eastAsiaTheme="minorEastAsia" w:hAnsiTheme="majorBidi" w:cstheme="majorBidi"/>
        </w:rPr>
        <w:t>For each sample, we calculate the projection as the dot product of the standardized data and the eigenvector:</w:t>
      </w:r>
    </w:p>
    <w:p w14:paraId="2D91909B" w14:textId="216419E3" w:rsidR="00FF27B8" w:rsidRDefault="00556C83" w:rsidP="00FF27B8">
      <w:pPr>
        <w:jc w:val="both"/>
        <w:rPr>
          <w:rFonts w:asciiTheme="majorBidi" w:eastAsiaTheme="minorEastAsia" w:hAnsiTheme="majorBidi" w:cstheme="majorBidi"/>
        </w:rPr>
      </w:pPr>
      <w:r>
        <w:rPr>
          <w:rFonts w:asciiTheme="majorBidi" w:eastAsiaTheme="minorEastAsia" w:hAnsiTheme="majorBidi" w:cstheme="majorBidi"/>
        </w:rPr>
        <w:t xml:space="preserve">Projection = </w:t>
      </w:r>
      <m:oMath>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eastAsiaTheme="minorEastAsia" w:hAnsi="Cambria Math" w:cstheme="majorBidi"/>
          </w:rPr>
          <m:t>.1+</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r>
              <w:rPr>
                <w:rFonts w:ascii="Cambria Math" w:hAnsi="Cambria Math" w:cstheme="majorBidi"/>
              </w:rPr>
              <m:t>.1</m:t>
            </m:r>
          </m:e>
        </m:acc>
      </m:oMath>
    </w:p>
    <w:p w14:paraId="594DB5C9" w14:textId="5B705161" w:rsidR="00556C83" w:rsidRDefault="00556C83" w:rsidP="00FF27B8">
      <w:pPr>
        <w:jc w:val="both"/>
        <w:rPr>
          <w:rFonts w:asciiTheme="majorBidi" w:eastAsiaTheme="minorEastAsia" w:hAnsiTheme="majorBidi" w:cstheme="majorBidi"/>
        </w:rPr>
      </w:pPr>
      <w:r w:rsidRPr="00556C83">
        <w:rPr>
          <w:rFonts w:asciiTheme="majorBidi" w:eastAsiaTheme="minorEastAsia" w:hAnsiTheme="majorBidi" w:cstheme="majorBidi"/>
        </w:rPr>
        <w:t>For each sample:</w:t>
      </w:r>
    </w:p>
    <w:p w14:paraId="2DDEDC57" w14:textId="4B0C16F0" w:rsidR="00556C83" w:rsidRDefault="00556C83" w:rsidP="00556C83">
      <w:pPr>
        <w:pStyle w:val="ListParagraph"/>
        <w:numPr>
          <w:ilvl w:val="0"/>
          <w:numId w:val="4"/>
        </w:numPr>
        <w:jc w:val="both"/>
        <w:rPr>
          <w:rFonts w:asciiTheme="majorBidi" w:eastAsiaTheme="minorEastAsia" w:hAnsiTheme="majorBidi" w:cstheme="majorBidi"/>
        </w:rPr>
      </w:pPr>
      <w:r>
        <w:rPr>
          <w:rFonts w:asciiTheme="majorBidi" w:eastAsiaTheme="minorEastAsia" w:hAnsiTheme="majorBidi" w:cstheme="majorBidi"/>
        </w:rPr>
        <w:t xml:space="preserve">Sample 1: </w:t>
      </w:r>
      <m:oMath>
        <m:d>
          <m:dPr>
            <m:ctrlPr>
              <w:rPr>
                <w:rFonts w:ascii="Cambria Math" w:eastAsiaTheme="minorEastAsia" w:hAnsi="Cambria Math" w:cstheme="majorBidi"/>
                <w:i/>
              </w:rPr>
            </m:ctrlPr>
          </m:dPr>
          <m:e>
            <m:r>
              <w:rPr>
                <w:rFonts w:ascii="Cambria Math" w:eastAsiaTheme="minorEastAsia" w:hAnsi="Cambria Math" w:cstheme="majorBidi"/>
              </w:rPr>
              <m:t>-1.5</m:t>
            </m:r>
          </m:e>
        </m:d>
        <m:r>
          <w:rPr>
            <w:rFonts w:ascii="Cambria Math" w:eastAsiaTheme="minorEastAsia" w:hAnsi="Cambria Math" w:cstheme="majorBidi"/>
          </w:rPr>
          <m:t>.1+</m:t>
        </m:r>
        <m:d>
          <m:dPr>
            <m:ctrlPr>
              <w:rPr>
                <w:rFonts w:ascii="Cambria Math" w:eastAsiaTheme="minorEastAsia" w:hAnsi="Cambria Math" w:cstheme="majorBidi"/>
                <w:i/>
              </w:rPr>
            </m:ctrlPr>
          </m:dPr>
          <m:e>
            <m:r>
              <w:rPr>
                <w:rFonts w:ascii="Cambria Math" w:eastAsiaTheme="minorEastAsia" w:hAnsi="Cambria Math" w:cstheme="majorBidi"/>
              </w:rPr>
              <m:t>-1.5</m:t>
            </m:r>
          </m:e>
        </m:d>
        <m:r>
          <w:rPr>
            <w:rFonts w:ascii="Cambria Math" w:eastAsiaTheme="minorEastAsia" w:hAnsi="Cambria Math" w:cstheme="majorBidi"/>
          </w:rPr>
          <m:t>.1=-3</m:t>
        </m:r>
      </m:oMath>
    </w:p>
    <w:p w14:paraId="0105C3FE" w14:textId="3FEED866" w:rsidR="00556C83" w:rsidRDefault="00556C83" w:rsidP="00556C83">
      <w:pPr>
        <w:pStyle w:val="ListParagraph"/>
        <w:numPr>
          <w:ilvl w:val="0"/>
          <w:numId w:val="4"/>
        </w:numPr>
        <w:jc w:val="both"/>
        <w:rPr>
          <w:rFonts w:asciiTheme="majorBidi" w:eastAsiaTheme="minorEastAsia" w:hAnsiTheme="majorBidi" w:cstheme="majorBidi"/>
        </w:rPr>
      </w:pPr>
      <w:r>
        <w:rPr>
          <w:rFonts w:asciiTheme="majorBidi" w:eastAsiaTheme="minorEastAsia" w:hAnsiTheme="majorBidi" w:cstheme="majorBidi"/>
        </w:rPr>
        <w:t xml:space="preserve">Sample </w:t>
      </w:r>
      <w:r>
        <w:rPr>
          <w:rFonts w:asciiTheme="majorBidi" w:eastAsiaTheme="minorEastAsia" w:hAnsiTheme="majorBidi" w:cstheme="majorBidi"/>
        </w:rPr>
        <w:t>2</w:t>
      </w:r>
      <w:r>
        <w:rPr>
          <w:rFonts w:asciiTheme="majorBidi" w:eastAsiaTheme="minorEastAsia" w:hAnsiTheme="majorBidi" w:cstheme="majorBidi"/>
        </w:rPr>
        <w:t xml:space="preserve">: </w:t>
      </w:r>
      <m:oMath>
        <m:d>
          <m:dPr>
            <m:ctrlPr>
              <w:rPr>
                <w:rFonts w:ascii="Cambria Math" w:eastAsiaTheme="minorEastAsia" w:hAnsi="Cambria Math" w:cstheme="majorBidi"/>
                <w:i/>
              </w:rPr>
            </m:ctrlPr>
          </m:dPr>
          <m:e>
            <m:r>
              <w:rPr>
                <w:rFonts w:ascii="Cambria Math" w:eastAsiaTheme="minorEastAsia" w:hAnsi="Cambria Math" w:cstheme="majorBidi"/>
              </w:rPr>
              <m:t>-</m:t>
            </m:r>
            <m:r>
              <w:rPr>
                <w:rFonts w:ascii="Cambria Math" w:eastAsiaTheme="minorEastAsia" w:hAnsi="Cambria Math" w:cstheme="majorBidi"/>
              </w:rPr>
              <m:t>0</m:t>
            </m:r>
            <m:r>
              <w:rPr>
                <w:rFonts w:ascii="Cambria Math" w:eastAsiaTheme="minorEastAsia" w:hAnsi="Cambria Math" w:cstheme="majorBidi"/>
              </w:rPr>
              <m:t>.5</m:t>
            </m:r>
          </m:e>
        </m:d>
        <m:r>
          <w:rPr>
            <w:rFonts w:ascii="Cambria Math" w:eastAsiaTheme="minorEastAsia" w:hAnsi="Cambria Math" w:cstheme="majorBidi"/>
          </w:rPr>
          <m:t>.1+</m:t>
        </m:r>
        <m:d>
          <m:dPr>
            <m:ctrlPr>
              <w:rPr>
                <w:rFonts w:ascii="Cambria Math" w:eastAsiaTheme="minorEastAsia" w:hAnsi="Cambria Math" w:cstheme="majorBidi"/>
                <w:i/>
              </w:rPr>
            </m:ctrlPr>
          </m:dPr>
          <m:e>
            <m:r>
              <w:rPr>
                <w:rFonts w:ascii="Cambria Math" w:eastAsiaTheme="minorEastAsia" w:hAnsi="Cambria Math" w:cstheme="majorBidi"/>
              </w:rPr>
              <m:t>-</m:t>
            </m:r>
            <m:r>
              <w:rPr>
                <w:rFonts w:ascii="Cambria Math" w:eastAsiaTheme="minorEastAsia" w:hAnsi="Cambria Math" w:cstheme="majorBidi"/>
              </w:rPr>
              <m:t>0</m:t>
            </m:r>
            <m:r>
              <w:rPr>
                <w:rFonts w:ascii="Cambria Math" w:eastAsiaTheme="minorEastAsia" w:hAnsi="Cambria Math" w:cstheme="majorBidi"/>
              </w:rPr>
              <m:t>.5</m:t>
            </m:r>
          </m:e>
        </m:d>
        <m:r>
          <w:rPr>
            <w:rFonts w:ascii="Cambria Math" w:eastAsiaTheme="minorEastAsia" w:hAnsi="Cambria Math" w:cstheme="majorBidi"/>
          </w:rPr>
          <m:t>.1=-</m:t>
        </m:r>
        <m:r>
          <w:rPr>
            <w:rFonts w:ascii="Cambria Math" w:eastAsiaTheme="minorEastAsia" w:hAnsi="Cambria Math" w:cstheme="majorBidi"/>
          </w:rPr>
          <m:t>1</m:t>
        </m:r>
      </m:oMath>
    </w:p>
    <w:p w14:paraId="48F09A4B" w14:textId="1A0BD7AA" w:rsidR="00556C83" w:rsidRDefault="00556C83" w:rsidP="00556C83">
      <w:pPr>
        <w:pStyle w:val="ListParagraph"/>
        <w:numPr>
          <w:ilvl w:val="0"/>
          <w:numId w:val="4"/>
        </w:numPr>
        <w:jc w:val="both"/>
        <w:rPr>
          <w:rFonts w:asciiTheme="majorBidi" w:eastAsiaTheme="minorEastAsia" w:hAnsiTheme="majorBidi" w:cstheme="majorBidi"/>
        </w:rPr>
      </w:pPr>
      <w:r>
        <w:rPr>
          <w:rFonts w:asciiTheme="majorBidi" w:eastAsiaTheme="minorEastAsia" w:hAnsiTheme="majorBidi" w:cstheme="majorBidi"/>
        </w:rPr>
        <w:t xml:space="preserve">Sample </w:t>
      </w:r>
      <w:r w:rsidR="00C8517C">
        <w:rPr>
          <w:rFonts w:asciiTheme="majorBidi" w:eastAsiaTheme="minorEastAsia" w:hAnsiTheme="majorBidi" w:cstheme="majorBidi"/>
        </w:rPr>
        <w:t>3</w:t>
      </w:r>
      <w:r>
        <w:rPr>
          <w:rFonts w:asciiTheme="majorBidi" w:eastAsiaTheme="minorEastAsia" w:hAnsiTheme="majorBidi" w:cstheme="majorBidi"/>
        </w:rPr>
        <w:t xml:space="preserve">: </w:t>
      </w:r>
      <m:oMath>
        <m:d>
          <m:dPr>
            <m:ctrlPr>
              <w:rPr>
                <w:rFonts w:ascii="Cambria Math" w:eastAsiaTheme="minorEastAsia" w:hAnsi="Cambria Math" w:cstheme="majorBidi"/>
                <w:i/>
              </w:rPr>
            </m:ctrlPr>
          </m:dPr>
          <m:e>
            <m:r>
              <w:rPr>
                <w:rFonts w:ascii="Cambria Math" w:eastAsiaTheme="minorEastAsia" w:hAnsi="Cambria Math" w:cstheme="majorBidi"/>
              </w:rPr>
              <m:t>0</m:t>
            </m:r>
            <m:r>
              <w:rPr>
                <w:rFonts w:ascii="Cambria Math" w:eastAsiaTheme="minorEastAsia" w:hAnsi="Cambria Math" w:cstheme="majorBidi"/>
              </w:rPr>
              <m:t>.5</m:t>
            </m:r>
          </m:e>
        </m:d>
        <m:r>
          <w:rPr>
            <w:rFonts w:ascii="Cambria Math" w:eastAsiaTheme="minorEastAsia" w:hAnsi="Cambria Math" w:cstheme="majorBidi"/>
          </w:rPr>
          <m:t>.1+</m:t>
        </m:r>
        <m:d>
          <m:dPr>
            <m:ctrlPr>
              <w:rPr>
                <w:rFonts w:ascii="Cambria Math" w:eastAsiaTheme="minorEastAsia" w:hAnsi="Cambria Math" w:cstheme="majorBidi"/>
                <w:i/>
              </w:rPr>
            </m:ctrlPr>
          </m:dPr>
          <m:e>
            <m:r>
              <w:rPr>
                <w:rFonts w:ascii="Cambria Math" w:eastAsiaTheme="minorEastAsia" w:hAnsi="Cambria Math" w:cstheme="majorBidi"/>
              </w:rPr>
              <m:t>0</m:t>
            </m:r>
            <m:r>
              <w:rPr>
                <w:rFonts w:ascii="Cambria Math" w:eastAsiaTheme="minorEastAsia" w:hAnsi="Cambria Math" w:cstheme="majorBidi"/>
              </w:rPr>
              <m:t>.5</m:t>
            </m:r>
          </m:e>
        </m:d>
        <m:r>
          <w:rPr>
            <w:rFonts w:ascii="Cambria Math" w:eastAsiaTheme="minorEastAsia" w:hAnsi="Cambria Math" w:cstheme="majorBidi"/>
          </w:rPr>
          <m:t>.1=</m:t>
        </m:r>
        <m:r>
          <w:rPr>
            <w:rFonts w:ascii="Cambria Math" w:eastAsiaTheme="minorEastAsia" w:hAnsi="Cambria Math" w:cstheme="majorBidi"/>
          </w:rPr>
          <m:t>1</m:t>
        </m:r>
      </m:oMath>
    </w:p>
    <w:p w14:paraId="7E34ABFB" w14:textId="0FA707D2" w:rsidR="00C8517C" w:rsidRDefault="00C8517C" w:rsidP="00C8517C">
      <w:pPr>
        <w:pStyle w:val="ListParagraph"/>
        <w:numPr>
          <w:ilvl w:val="0"/>
          <w:numId w:val="4"/>
        </w:numPr>
        <w:jc w:val="both"/>
        <w:rPr>
          <w:rFonts w:asciiTheme="majorBidi" w:eastAsiaTheme="minorEastAsia" w:hAnsiTheme="majorBidi" w:cstheme="majorBidi"/>
        </w:rPr>
      </w:pPr>
      <w:r>
        <w:rPr>
          <w:rFonts w:asciiTheme="majorBidi" w:eastAsiaTheme="minorEastAsia" w:hAnsiTheme="majorBidi" w:cstheme="majorBidi"/>
        </w:rPr>
        <w:t xml:space="preserve">Sample </w:t>
      </w:r>
      <w:r>
        <w:rPr>
          <w:rFonts w:asciiTheme="majorBidi" w:eastAsiaTheme="minorEastAsia" w:hAnsiTheme="majorBidi" w:cstheme="majorBidi"/>
        </w:rPr>
        <w:t>4</w:t>
      </w:r>
      <w:r>
        <w:rPr>
          <w:rFonts w:asciiTheme="majorBidi" w:eastAsiaTheme="minorEastAsia" w:hAnsiTheme="majorBidi" w:cstheme="majorBidi"/>
        </w:rPr>
        <w:t xml:space="preserve">: </w:t>
      </w:r>
      <m:oMath>
        <m:d>
          <m:dPr>
            <m:ctrlPr>
              <w:rPr>
                <w:rFonts w:ascii="Cambria Math" w:eastAsiaTheme="minorEastAsia" w:hAnsi="Cambria Math" w:cstheme="majorBidi"/>
                <w:i/>
              </w:rPr>
            </m:ctrlPr>
          </m:dPr>
          <m:e>
            <m:r>
              <w:rPr>
                <w:rFonts w:ascii="Cambria Math" w:eastAsiaTheme="minorEastAsia" w:hAnsi="Cambria Math" w:cstheme="majorBidi"/>
              </w:rPr>
              <m:t>1.5</m:t>
            </m:r>
          </m:e>
        </m:d>
        <m:r>
          <w:rPr>
            <w:rFonts w:ascii="Cambria Math" w:eastAsiaTheme="minorEastAsia" w:hAnsi="Cambria Math" w:cstheme="majorBidi"/>
          </w:rPr>
          <m:t>.1+</m:t>
        </m:r>
        <m:d>
          <m:dPr>
            <m:ctrlPr>
              <w:rPr>
                <w:rFonts w:ascii="Cambria Math" w:eastAsiaTheme="minorEastAsia" w:hAnsi="Cambria Math" w:cstheme="majorBidi"/>
                <w:i/>
              </w:rPr>
            </m:ctrlPr>
          </m:dPr>
          <m:e>
            <m:r>
              <w:rPr>
                <w:rFonts w:ascii="Cambria Math" w:eastAsiaTheme="minorEastAsia" w:hAnsi="Cambria Math" w:cstheme="majorBidi"/>
              </w:rPr>
              <m:t>1.5</m:t>
            </m:r>
          </m:e>
        </m:d>
        <m:r>
          <w:rPr>
            <w:rFonts w:ascii="Cambria Math" w:eastAsiaTheme="minorEastAsia" w:hAnsi="Cambria Math" w:cstheme="majorBidi"/>
          </w:rPr>
          <m:t>.1=3</m:t>
        </m:r>
      </m:oMath>
    </w:p>
    <w:p w14:paraId="47A29BAF" w14:textId="75ED290E" w:rsidR="00556C83" w:rsidRDefault="00C8517C" w:rsidP="00C8517C">
      <w:pPr>
        <w:jc w:val="both"/>
        <w:rPr>
          <w:rFonts w:asciiTheme="majorBidi" w:eastAsiaTheme="minorEastAsia" w:hAnsiTheme="majorBidi" w:cstheme="majorBidi"/>
        </w:rPr>
      </w:pPr>
      <w:r w:rsidRPr="00C8517C">
        <w:rPr>
          <w:rFonts w:asciiTheme="majorBidi" w:eastAsiaTheme="minorEastAsia" w:hAnsiTheme="majorBidi" w:cstheme="majorBidi"/>
        </w:rPr>
        <w:t>The new transformed dataset is:</w:t>
      </w:r>
    </w:p>
    <w:tbl>
      <w:tblPr>
        <w:tblStyle w:val="TableGrid"/>
        <w:tblW w:w="0" w:type="auto"/>
        <w:tblLook w:val="04A0" w:firstRow="1" w:lastRow="0" w:firstColumn="1" w:lastColumn="0" w:noHBand="0" w:noVBand="1"/>
      </w:tblPr>
      <w:tblGrid>
        <w:gridCol w:w="876"/>
        <w:gridCol w:w="4041"/>
      </w:tblGrid>
      <w:tr w:rsidR="00C8517C" w14:paraId="0192688A" w14:textId="77777777" w:rsidTr="00B5713E">
        <w:tc>
          <w:tcPr>
            <w:tcW w:w="0" w:type="auto"/>
          </w:tcPr>
          <w:p w14:paraId="6B0C1C78" w14:textId="77777777" w:rsidR="00C8517C" w:rsidRDefault="00C8517C" w:rsidP="00B5713E">
            <w:pPr>
              <w:jc w:val="both"/>
              <w:rPr>
                <w:rFonts w:asciiTheme="majorBidi" w:hAnsiTheme="majorBidi" w:cstheme="majorBidi"/>
              </w:rPr>
            </w:pPr>
            <w:r>
              <w:rPr>
                <w:rFonts w:asciiTheme="majorBidi" w:hAnsiTheme="majorBidi" w:cstheme="majorBidi"/>
              </w:rPr>
              <w:t>Sample</w:t>
            </w:r>
          </w:p>
        </w:tc>
        <w:tc>
          <w:tcPr>
            <w:tcW w:w="0" w:type="auto"/>
          </w:tcPr>
          <w:p w14:paraId="4AAD1C68" w14:textId="45B3FBDE" w:rsidR="00C8517C" w:rsidRDefault="00C8517C" w:rsidP="00B5713E">
            <w:pPr>
              <w:jc w:val="both"/>
              <w:rPr>
                <w:rFonts w:asciiTheme="majorBidi" w:hAnsiTheme="majorBidi" w:cstheme="majorBidi"/>
              </w:rPr>
            </w:pPr>
            <w:r>
              <w:rPr>
                <w:rFonts w:asciiTheme="majorBidi" w:hAnsiTheme="majorBidi" w:cstheme="majorBidi"/>
              </w:rPr>
              <w:t xml:space="preserve">Projected value (First Principal </w:t>
            </w:r>
            <w:r w:rsidR="00142DF1">
              <w:rPr>
                <w:rFonts w:asciiTheme="majorBidi" w:hAnsiTheme="majorBidi" w:cstheme="majorBidi"/>
              </w:rPr>
              <w:t>Component</w:t>
            </w:r>
            <w:r>
              <w:rPr>
                <w:rFonts w:asciiTheme="majorBidi" w:hAnsiTheme="majorBidi" w:cstheme="majorBidi"/>
              </w:rPr>
              <w:t xml:space="preserve"> </w:t>
            </w:r>
          </w:p>
        </w:tc>
      </w:tr>
      <w:tr w:rsidR="00C8517C" w14:paraId="20724338" w14:textId="77777777" w:rsidTr="00B5713E">
        <w:tc>
          <w:tcPr>
            <w:tcW w:w="0" w:type="auto"/>
          </w:tcPr>
          <w:p w14:paraId="68C12DCD" w14:textId="77777777" w:rsidR="00C8517C" w:rsidRDefault="00C8517C" w:rsidP="00B5713E">
            <w:pPr>
              <w:jc w:val="both"/>
              <w:rPr>
                <w:rFonts w:asciiTheme="majorBidi" w:hAnsiTheme="majorBidi" w:cstheme="majorBidi"/>
              </w:rPr>
            </w:pPr>
            <w:r>
              <w:rPr>
                <w:rFonts w:asciiTheme="majorBidi" w:hAnsiTheme="majorBidi" w:cstheme="majorBidi"/>
              </w:rPr>
              <w:t>1</w:t>
            </w:r>
          </w:p>
        </w:tc>
        <w:tc>
          <w:tcPr>
            <w:tcW w:w="0" w:type="auto"/>
          </w:tcPr>
          <w:p w14:paraId="5607101A" w14:textId="0EDB0B1C" w:rsidR="00C8517C" w:rsidRDefault="00C8517C" w:rsidP="00B5713E">
            <w:pPr>
              <w:jc w:val="both"/>
              <w:rPr>
                <w:rFonts w:asciiTheme="majorBidi" w:hAnsiTheme="majorBidi" w:cstheme="majorBidi"/>
              </w:rPr>
            </w:pPr>
            <w:r>
              <w:rPr>
                <w:rFonts w:asciiTheme="majorBidi" w:hAnsiTheme="majorBidi" w:cstheme="majorBidi"/>
              </w:rPr>
              <w:t>-3</w:t>
            </w:r>
          </w:p>
        </w:tc>
      </w:tr>
      <w:tr w:rsidR="00C8517C" w14:paraId="082B8B96" w14:textId="77777777" w:rsidTr="00B5713E">
        <w:tc>
          <w:tcPr>
            <w:tcW w:w="0" w:type="auto"/>
          </w:tcPr>
          <w:p w14:paraId="5A8970FE" w14:textId="77777777" w:rsidR="00C8517C" w:rsidRDefault="00C8517C" w:rsidP="00B5713E">
            <w:pPr>
              <w:jc w:val="both"/>
              <w:rPr>
                <w:rFonts w:asciiTheme="majorBidi" w:hAnsiTheme="majorBidi" w:cstheme="majorBidi"/>
              </w:rPr>
            </w:pPr>
            <w:r>
              <w:rPr>
                <w:rFonts w:asciiTheme="majorBidi" w:hAnsiTheme="majorBidi" w:cstheme="majorBidi"/>
              </w:rPr>
              <w:t>2</w:t>
            </w:r>
          </w:p>
        </w:tc>
        <w:tc>
          <w:tcPr>
            <w:tcW w:w="0" w:type="auto"/>
          </w:tcPr>
          <w:p w14:paraId="65C09C35" w14:textId="0A97CC81" w:rsidR="00C8517C" w:rsidRDefault="00C8517C" w:rsidP="00B5713E">
            <w:pPr>
              <w:jc w:val="both"/>
              <w:rPr>
                <w:rFonts w:asciiTheme="majorBidi" w:hAnsiTheme="majorBidi" w:cstheme="majorBidi"/>
              </w:rPr>
            </w:pPr>
            <w:r>
              <w:rPr>
                <w:rFonts w:asciiTheme="majorBidi" w:hAnsiTheme="majorBidi" w:cstheme="majorBidi"/>
              </w:rPr>
              <w:t>-1</w:t>
            </w:r>
          </w:p>
        </w:tc>
      </w:tr>
      <w:tr w:rsidR="00C8517C" w14:paraId="3C2FA98E" w14:textId="77777777" w:rsidTr="00B5713E">
        <w:tc>
          <w:tcPr>
            <w:tcW w:w="0" w:type="auto"/>
          </w:tcPr>
          <w:p w14:paraId="0996ABD9" w14:textId="77777777" w:rsidR="00C8517C" w:rsidRDefault="00C8517C" w:rsidP="00B5713E">
            <w:pPr>
              <w:jc w:val="both"/>
              <w:rPr>
                <w:rFonts w:asciiTheme="majorBidi" w:hAnsiTheme="majorBidi" w:cstheme="majorBidi"/>
              </w:rPr>
            </w:pPr>
            <w:r>
              <w:rPr>
                <w:rFonts w:asciiTheme="majorBidi" w:hAnsiTheme="majorBidi" w:cstheme="majorBidi"/>
              </w:rPr>
              <w:t>3</w:t>
            </w:r>
          </w:p>
        </w:tc>
        <w:tc>
          <w:tcPr>
            <w:tcW w:w="0" w:type="auto"/>
          </w:tcPr>
          <w:p w14:paraId="744B59B4" w14:textId="7C8D1DAB" w:rsidR="00C8517C" w:rsidRDefault="00C8517C" w:rsidP="00B5713E">
            <w:pPr>
              <w:jc w:val="both"/>
              <w:rPr>
                <w:rFonts w:asciiTheme="majorBidi" w:hAnsiTheme="majorBidi" w:cstheme="majorBidi"/>
              </w:rPr>
            </w:pPr>
            <w:r>
              <w:rPr>
                <w:rFonts w:asciiTheme="majorBidi" w:hAnsiTheme="majorBidi" w:cstheme="majorBidi"/>
              </w:rPr>
              <w:t>1</w:t>
            </w:r>
          </w:p>
        </w:tc>
      </w:tr>
      <w:tr w:rsidR="00C8517C" w14:paraId="7E0372A3" w14:textId="77777777" w:rsidTr="00B5713E">
        <w:tc>
          <w:tcPr>
            <w:tcW w:w="0" w:type="auto"/>
          </w:tcPr>
          <w:p w14:paraId="0B886E60" w14:textId="77777777" w:rsidR="00C8517C" w:rsidRDefault="00C8517C" w:rsidP="00B5713E">
            <w:pPr>
              <w:jc w:val="both"/>
              <w:rPr>
                <w:rFonts w:asciiTheme="majorBidi" w:hAnsiTheme="majorBidi" w:cstheme="majorBidi"/>
              </w:rPr>
            </w:pPr>
            <w:r>
              <w:rPr>
                <w:rFonts w:asciiTheme="majorBidi" w:hAnsiTheme="majorBidi" w:cstheme="majorBidi"/>
              </w:rPr>
              <w:t>4</w:t>
            </w:r>
          </w:p>
        </w:tc>
        <w:tc>
          <w:tcPr>
            <w:tcW w:w="0" w:type="auto"/>
          </w:tcPr>
          <w:p w14:paraId="0BFF1EC9" w14:textId="4CB81AC9" w:rsidR="00C8517C" w:rsidRDefault="00C8517C" w:rsidP="00B5713E">
            <w:pPr>
              <w:jc w:val="both"/>
              <w:rPr>
                <w:rFonts w:asciiTheme="majorBidi" w:hAnsiTheme="majorBidi" w:cstheme="majorBidi"/>
              </w:rPr>
            </w:pPr>
            <w:r>
              <w:rPr>
                <w:rFonts w:asciiTheme="majorBidi" w:hAnsiTheme="majorBidi" w:cstheme="majorBidi"/>
              </w:rPr>
              <w:t>3</w:t>
            </w:r>
          </w:p>
        </w:tc>
      </w:tr>
    </w:tbl>
    <w:p w14:paraId="6EC7BC76" w14:textId="77777777" w:rsidR="00C8517C" w:rsidRPr="00C8517C" w:rsidRDefault="00C8517C" w:rsidP="00C8517C">
      <w:pPr>
        <w:jc w:val="both"/>
        <w:rPr>
          <w:rFonts w:asciiTheme="majorBidi" w:eastAsiaTheme="minorEastAsia" w:hAnsiTheme="majorBidi" w:cstheme="majorBidi"/>
        </w:rPr>
      </w:pPr>
    </w:p>
    <w:p w14:paraId="18EE0A47" w14:textId="77777777" w:rsidR="00142DF1" w:rsidRPr="00142DF1" w:rsidRDefault="00142DF1" w:rsidP="00142DF1">
      <w:pPr>
        <w:rPr>
          <w:rFonts w:asciiTheme="majorBidi" w:hAnsiTheme="majorBidi" w:cstheme="majorBidi"/>
        </w:rPr>
      </w:pPr>
      <w:r w:rsidRPr="00142DF1">
        <w:rPr>
          <w:rFonts w:asciiTheme="majorBidi" w:hAnsiTheme="majorBidi" w:cstheme="majorBidi"/>
          <w:b/>
          <w:bCs/>
        </w:rPr>
        <w:t>Conclusion</w:t>
      </w:r>
      <w:r w:rsidRPr="00142DF1">
        <w:rPr>
          <w:rFonts w:asciiTheme="majorBidi" w:hAnsiTheme="majorBidi" w:cstheme="majorBidi"/>
        </w:rPr>
        <w:t>:</w:t>
      </w:r>
    </w:p>
    <w:p w14:paraId="7F0CFA8A" w14:textId="77777777" w:rsidR="00142DF1" w:rsidRPr="00142DF1" w:rsidRDefault="00142DF1" w:rsidP="00142DF1">
      <w:pPr>
        <w:pStyle w:val="ListParagraph"/>
        <w:numPr>
          <w:ilvl w:val="0"/>
          <w:numId w:val="5"/>
        </w:numPr>
        <w:rPr>
          <w:rFonts w:asciiTheme="majorBidi" w:hAnsiTheme="majorBidi" w:cstheme="majorBidi"/>
        </w:rPr>
      </w:pPr>
      <w:r w:rsidRPr="00142DF1">
        <w:rPr>
          <w:rFonts w:asciiTheme="majorBidi" w:hAnsiTheme="majorBidi" w:cstheme="majorBidi"/>
        </w:rPr>
        <w:t>The principal component captures the most important direction (variance) in the data.</w:t>
      </w:r>
    </w:p>
    <w:p w14:paraId="500FFAFD" w14:textId="51343D44" w:rsidR="00FF27B8" w:rsidRDefault="00142DF1" w:rsidP="00142DF1">
      <w:pPr>
        <w:pStyle w:val="ListParagraph"/>
        <w:numPr>
          <w:ilvl w:val="0"/>
          <w:numId w:val="5"/>
        </w:numPr>
        <w:jc w:val="both"/>
        <w:rPr>
          <w:rFonts w:asciiTheme="majorBidi" w:hAnsiTheme="majorBidi" w:cstheme="majorBidi"/>
        </w:rPr>
      </w:pPr>
      <w:r w:rsidRPr="00142DF1">
        <w:rPr>
          <w:rFonts w:asciiTheme="majorBidi" w:hAnsiTheme="majorBidi" w:cstheme="majorBidi"/>
        </w:rPr>
        <w:t>By projecting the data onto this principal component, we've reduced the data from 2 dimensions to 1 dimension while retaining the most important information.</w:t>
      </w:r>
    </w:p>
    <w:p w14:paraId="46EDCD26" w14:textId="77777777" w:rsidR="0060305E" w:rsidRDefault="0060305E" w:rsidP="0060305E">
      <w:pPr>
        <w:pStyle w:val="ListParagraph"/>
        <w:jc w:val="both"/>
        <w:rPr>
          <w:rFonts w:asciiTheme="majorBidi" w:hAnsiTheme="majorBidi" w:cstheme="majorBidi"/>
        </w:rPr>
      </w:pPr>
    </w:p>
    <w:p w14:paraId="670B8EAB" w14:textId="77777777" w:rsidR="0060305E" w:rsidRDefault="0060305E" w:rsidP="0060305E">
      <w:pPr>
        <w:rPr>
          <w:rFonts w:asciiTheme="majorBidi" w:hAnsiTheme="majorBidi" w:cstheme="majorBidi"/>
          <w:b/>
          <w:bCs/>
        </w:rPr>
      </w:pPr>
    </w:p>
    <w:p w14:paraId="154E4563" w14:textId="77777777" w:rsidR="0060305E" w:rsidRDefault="0060305E" w:rsidP="0060305E">
      <w:pPr>
        <w:rPr>
          <w:rFonts w:asciiTheme="majorBidi" w:hAnsiTheme="majorBidi" w:cstheme="majorBidi"/>
          <w:b/>
          <w:bCs/>
        </w:rPr>
      </w:pPr>
    </w:p>
    <w:p w14:paraId="0C57AA81" w14:textId="77777777" w:rsidR="0060305E" w:rsidRDefault="0060305E" w:rsidP="0060305E">
      <w:pPr>
        <w:rPr>
          <w:rFonts w:asciiTheme="majorBidi" w:hAnsiTheme="majorBidi" w:cstheme="majorBidi"/>
          <w:b/>
          <w:bCs/>
        </w:rPr>
      </w:pPr>
    </w:p>
    <w:p w14:paraId="799BD6BC" w14:textId="77777777" w:rsidR="0060305E" w:rsidRDefault="0060305E" w:rsidP="0060305E">
      <w:pPr>
        <w:rPr>
          <w:rFonts w:asciiTheme="majorBidi" w:hAnsiTheme="majorBidi" w:cstheme="majorBidi"/>
          <w:b/>
          <w:bCs/>
        </w:rPr>
      </w:pPr>
    </w:p>
    <w:p w14:paraId="47D383CC" w14:textId="77777777" w:rsidR="0060305E" w:rsidRDefault="0060305E" w:rsidP="0060305E">
      <w:pPr>
        <w:rPr>
          <w:rFonts w:asciiTheme="majorBidi" w:hAnsiTheme="majorBidi" w:cstheme="majorBidi"/>
          <w:b/>
          <w:bCs/>
        </w:rPr>
      </w:pPr>
    </w:p>
    <w:p w14:paraId="6C83F32D" w14:textId="6A89E999" w:rsidR="0060305E" w:rsidRPr="0060305E" w:rsidRDefault="0060305E" w:rsidP="0060305E">
      <w:pPr>
        <w:rPr>
          <w:rFonts w:asciiTheme="majorBidi" w:hAnsiTheme="majorBidi" w:cstheme="majorBidi"/>
          <w:b/>
          <w:bCs/>
        </w:rPr>
      </w:pPr>
      <w:r w:rsidRPr="0060305E">
        <w:rPr>
          <w:rFonts w:asciiTheme="majorBidi" w:hAnsiTheme="majorBidi" w:cstheme="majorBidi"/>
          <w:b/>
          <w:bCs/>
        </w:rPr>
        <w:lastRenderedPageBreak/>
        <w:t>Example 02</w:t>
      </w:r>
    </w:p>
    <w:p w14:paraId="69C8B5DC" w14:textId="69EAB739" w:rsidR="0060305E" w:rsidRPr="0060305E" w:rsidRDefault="0060305E" w:rsidP="0060305E">
      <w:pPr>
        <w:rPr>
          <w:rFonts w:asciiTheme="majorBidi" w:hAnsiTheme="majorBidi" w:cstheme="majorBidi"/>
        </w:rPr>
      </w:pPr>
      <w:r w:rsidRPr="0060305E">
        <w:rPr>
          <w:rFonts w:asciiTheme="majorBidi" w:hAnsiTheme="majorBidi" w:cstheme="majorBidi"/>
        </w:rPr>
        <w:t>Dataset:</w:t>
      </w:r>
    </w:p>
    <w:p w14:paraId="2105F2FE" w14:textId="53F5BB12" w:rsidR="0060305E" w:rsidRDefault="0060305E" w:rsidP="0060305E">
      <w:pPr>
        <w:jc w:val="both"/>
        <w:rPr>
          <w:rFonts w:asciiTheme="majorBidi" w:hAnsiTheme="majorBidi" w:cstheme="majorBidi"/>
        </w:rPr>
      </w:pPr>
      <w:r w:rsidRPr="0060305E">
        <w:rPr>
          <w:rFonts w:asciiTheme="majorBidi" w:hAnsiTheme="majorBidi" w:cstheme="majorBidi"/>
        </w:rPr>
        <w:t>Consider the following 3-dimensional dataset with 5 samples (rows) and 3 features (columns):</w:t>
      </w:r>
    </w:p>
    <w:tbl>
      <w:tblPr>
        <w:tblStyle w:val="TableGrid"/>
        <w:tblW w:w="0" w:type="auto"/>
        <w:tblLook w:val="04A0" w:firstRow="1" w:lastRow="0" w:firstColumn="1" w:lastColumn="0" w:noHBand="0" w:noVBand="1"/>
      </w:tblPr>
      <w:tblGrid>
        <w:gridCol w:w="876"/>
        <w:gridCol w:w="428"/>
        <w:gridCol w:w="433"/>
        <w:gridCol w:w="433"/>
      </w:tblGrid>
      <w:tr w:rsidR="0060305E" w14:paraId="6C47578B" w14:textId="77777777" w:rsidTr="0060305E">
        <w:tc>
          <w:tcPr>
            <w:tcW w:w="0" w:type="auto"/>
          </w:tcPr>
          <w:p w14:paraId="4EA7AE0B" w14:textId="596AB378" w:rsidR="0060305E" w:rsidRDefault="0060305E" w:rsidP="0060305E">
            <w:pPr>
              <w:jc w:val="both"/>
              <w:rPr>
                <w:rFonts w:asciiTheme="majorBidi" w:hAnsiTheme="majorBidi" w:cstheme="majorBidi"/>
              </w:rPr>
            </w:pPr>
            <w:r w:rsidRPr="0060305E">
              <w:rPr>
                <w:rFonts w:asciiTheme="majorBidi" w:hAnsiTheme="majorBidi" w:cstheme="majorBidi"/>
              </w:rPr>
              <w:t>Sample</w:t>
            </w:r>
          </w:p>
        </w:tc>
        <w:tc>
          <w:tcPr>
            <w:tcW w:w="0" w:type="auto"/>
          </w:tcPr>
          <w:p w14:paraId="11CCAF78" w14:textId="2936740C" w:rsidR="0060305E" w:rsidRDefault="0060305E" w:rsidP="0060305E">
            <w:pPr>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oMath>
            </m:oMathPara>
          </w:p>
        </w:tc>
        <w:tc>
          <w:tcPr>
            <w:tcW w:w="0" w:type="auto"/>
          </w:tcPr>
          <w:p w14:paraId="74744F67" w14:textId="290EA7A8" w:rsidR="0060305E" w:rsidRDefault="0060305E" w:rsidP="0060305E">
            <w:pPr>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oMath>
            </m:oMathPara>
          </w:p>
        </w:tc>
        <w:tc>
          <w:tcPr>
            <w:tcW w:w="0" w:type="auto"/>
          </w:tcPr>
          <w:p w14:paraId="2D172731" w14:textId="50FE123A" w:rsidR="0060305E" w:rsidRDefault="0060305E" w:rsidP="0060305E">
            <w:pPr>
              <w:jc w:val="both"/>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3</m:t>
                    </m:r>
                  </m:sub>
                </m:sSub>
              </m:oMath>
            </m:oMathPara>
          </w:p>
        </w:tc>
      </w:tr>
      <w:tr w:rsidR="0060305E" w14:paraId="6A5C0399" w14:textId="77777777" w:rsidTr="0060305E">
        <w:tc>
          <w:tcPr>
            <w:tcW w:w="0" w:type="auto"/>
          </w:tcPr>
          <w:p w14:paraId="07F65A0C" w14:textId="3E0E1E5A" w:rsidR="0060305E" w:rsidRDefault="0060305E" w:rsidP="0060305E">
            <w:pPr>
              <w:jc w:val="both"/>
              <w:rPr>
                <w:rFonts w:asciiTheme="majorBidi" w:hAnsiTheme="majorBidi" w:cstheme="majorBidi"/>
              </w:rPr>
            </w:pPr>
            <w:r>
              <w:rPr>
                <w:rFonts w:asciiTheme="majorBidi" w:hAnsiTheme="majorBidi" w:cstheme="majorBidi"/>
              </w:rPr>
              <w:t>1</w:t>
            </w:r>
          </w:p>
        </w:tc>
        <w:tc>
          <w:tcPr>
            <w:tcW w:w="0" w:type="auto"/>
          </w:tcPr>
          <w:p w14:paraId="10E93D3A" w14:textId="29735AED" w:rsidR="0060305E" w:rsidRDefault="0060305E" w:rsidP="0060305E">
            <w:pPr>
              <w:jc w:val="both"/>
              <w:rPr>
                <w:rFonts w:asciiTheme="majorBidi" w:hAnsiTheme="majorBidi" w:cstheme="majorBidi"/>
              </w:rPr>
            </w:pPr>
            <w:r>
              <w:rPr>
                <w:rFonts w:asciiTheme="majorBidi" w:hAnsiTheme="majorBidi" w:cstheme="majorBidi"/>
              </w:rPr>
              <w:t>2</w:t>
            </w:r>
          </w:p>
        </w:tc>
        <w:tc>
          <w:tcPr>
            <w:tcW w:w="0" w:type="auto"/>
          </w:tcPr>
          <w:p w14:paraId="5EDE9CC1" w14:textId="72E0E3A3" w:rsidR="0060305E" w:rsidRDefault="0060305E" w:rsidP="0060305E">
            <w:pPr>
              <w:jc w:val="both"/>
              <w:rPr>
                <w:rFonts w:asciiTheme="majorBidi" w:hAnsiTheme="majorBidi" w:cstheme="majorBidi"/>
              </w:rPr>
            </w:pPr>
            <w:r>
              <w:rPr>
                <w:rFonts w:asciiTheme="majorBidi" w:hAnsiTheme="majorBidi" w:cstheme="majorBidi"/>
              </w:rPr>
              <w:t>3</w:t>
            </w:r>
          </w:p>
        </w:tc>
        <w:tc>
          <w:tcPr>
            <w:tcW w:w="0" w:type="auto"/>
          </w:tcPr>
          <w:p w14:paraId="1D308B48" w14:textId="310F581D" w:rsidR="0060305E" w:rsidRDefault="0060305E" w:rsidP="0060305E">
            <w:pPr>
              <w:jc w:val="both"/>
              <w:rPr>
                <w:rFonts w:asciiTheme="majorBidi" w:hAnsiTheme="majorBidi" w:cstheme="majorBidi"/>
              </w:rPr>
            </w:pPr>
            <w:r>
              <w:rPr>
                <w:rFonts w:asciiTheme="majorBidi" w:hAnsiTheme="majorBidi" w:cstheme="majorBidi"/>
              </w:rPr>
              <w:t>5</w:t>
            </w:r>
          </w:p>
        </w:tc>
      </w:tr>
      <w:tr w:rsidR="0060305E" w14:paraId="0750FD28" w14:textId="77777777" w:rsidTr="0060305E">
        <w:tc>
          <w:tcPr>
            <w:tcW w:w="0" w:type="auto"/>
          </w:tcPr>
          <w:p w14:paraId="6702F87E" w14:textId="3EAF3006" w:rsidR="0060305E" w:rsidRDefault="0060305E" w:rsidP="0060305E">
            <w:pPr>
              <w:jc w:val="both"/>
              <w:rPr>
                <w:rFonts w:asciiTheme="majorBidi" w:hAnsiTheme="majorBidi" w:cstheme="majorBidi"/>
              </w:rPr>
            </w:pPr>
            <w:r>
              <w:rPr>
                <w:rFonts w:asciiTheme="majorBidi" w:hAnsiTheme="majorBidi" w:cstheme="majorBidi"/>
              </w:rPr>
              <w:t>2</w:t>
            </w:r>
          </w:p>
        </w:tc>
        <w:tc>
          <w:tcPr>
            <w:tcW w:w="0" w:type="auto"/>
          </w:tcPr>
          <w:p w14:paraId="7803F9E6" w14:textId="4973F676" w:rsidR="0060305E" w:rsidRDefault="0060305E" w:rsidP="0060305E">
            <w:pPr>
              <w:jc w:val="both"/>
              <w:rPr>
                <w:rFonts w:asciiTheme="majorBidi" w:hAnsiTheme="majorBidi" w:cstheme="majorBidi"/>
              </w:rPr>
            </w:pPr>
            <w:r>
              <w:rPr>
                <w:rFonts w:asciiTheme="majorBidi" w:hAnsiTheme="majorBidi" w:cstheme="majorBidi"/>
              </w:rPr>
              <w:t>3</w:t>
            </w:r>
          </w:p>
        </w:tc>
        <w:tc>
          <w:tcPr>
            <w:tcW w:w="0" w:type="auto"/>
          </w:tcPr>
          <w:p w14:paraId="4B96DD9F" w14:textId="3889E637" w:rsidR="0060305E" w:rsidRDefault="0060305E" w:rsidP="0060305E">
            <w:pPr>
              <w:jc w:val="both"/>
              <w:rPr>
                <w:rFonts w:asciiTheme="majorBidi" w:hAnsiTheme="majorBidi" w:cstheme="majorBidi"/>
              </w:rPr>
            </w:pPr>
            <w:r>
              <w:rPr>
                <w:rFonts w:asciiTheme="majorBidi" w:hAnsiTheme="majorBidi" w:cstheme="majorBidi"/>
              </w:rPr>
              <w:t>4</w:t>
            </w:r>
          </w:p>
        </w:tc>
        <w:tc>
          <w:tcPr>
            <w:tcW w:w="0" w:type="auto"/>
          </w:tcPr>
          <w:p w14:paraId="75C0FA58" w14:textId="34B41D30" w:rsidR="0060305E" w:rsidRDefault="0060305E" w:rsidP="0060305E">
            <w:pPr>
              <w:jc w:val="both"/>
              <w:rPr>
                <w:rFonts w:asciiTheme="majorBidi" w:hAnsiTheme="majorBidi" w:cstheme="majorBidi"/>
              </w:rPr>
            </w:pPr>
            <w:r>
              <w:rPr>
                <w:rFonts w:asciiTheme="majorBidi" w:hAnsiTheme="majorBidi" w:cstheme="majorBidi"/>
              </w:rPr>
              <w:t>6</w:t>
            </w:r>
          </w:p>
        </w:tc>
      </w:tr>
      <w:tr w:rsidR="0060305E" w14:paraId="5417D078" w14:textId="77777777" w:rsidTr="0060305E">
        <w:tc>
          <w:tcPr>
            <w:tcW w:w="0" w:type="auto"/>
          </w:tcPr>
          <w:p w14:paraId="490C8C52" w14:textId="61D21B09" w:rsidR="0060305E" w:rsidRDefault="0060305E" w:rsidP="0060305E">
            <w:pPr>
              <w:jc w:val="both"/>
              <w:rPr>
                <w:rFonts w:asciiTheme="majorBidi" w:hAnsiTheme="majorBidi" w:cstheme="majorBidi"/>
              </w:rPr>
            </w:pPr>
            <w:r>
              <w:rPr>
                <w:rFonts w:asciiTheme="majorBidi" w:hAnsiTheme="majorBidi" w:cstheme="majorBidi"/>
              </w:rPr>
              <w:t>3</w:t>
            </w:r>
          </w:p>
        </w:tc>
        <w:tc>
          <w:tcPr>
            <w:tcW w:w="0" w:type="auto"/>
          </w:tcPr>
          <w:p w14:paraId="017006C0" w14:textId="00C2E7D6" w:rsidR="0060305E" w:rsidRDefault="0060305E" w:rsidP="0060305E">
            <w:pPr>
              <w:jc w:val="both"/>
              <w:rPr>
                <w:rFonts w:asciiTheme="majorBidi" w:hAnsiTheme="majorBidi" w:cstheme="majorBidi"/>
              </w:rPr>
            </w:pPr>
            <w:r>
              <w:rPr>
                <w:rFonts w:asciiTheme="majorBidi" w:hAnsiTheme="majorBidi" w:cstheme="majorBidi"/>
              </w:rPr>
              <w:t>4</w:t>
            </w:r>
          </w:p>
        </w:tc>
        <w:tc>
          <w:tcPr>
            <w:tcW w:w="0" w:type="auto"/>
          </w:tcPr>
          <w:p w14:paraId="41BFA8E0" w14:textId="1D51AB84" w:rsidR="0060305E" w:rsidRDefault="0060305E" w:rsidP="0060305E">
            <w:pPr>
              <w:jc w:val="both"/>
              <w:rPr>
                <w:rFonts w:asciiTheme="majorBidi" w:hAnsiTheme="majorBidi" w:cstheme="majorBidi"/>
              </w:rPr>
            </w:pPr>
            <w:r>
              <w:rPr>
                <w:rFonts w:asciiTheme="majorBidi" w:hAnsiTheme="majorBidi" w:cstheme="majorBidi"/>
              </w:rPr>
              <w:t>5</w:t>
            </w:r>
          </w:p>
        </w:tc>
        <w:tc>
          <w:tcPr>
            <w:tcW w:w="0" w:type="auto"/>
          </w:tcPr>
          <w:p w14:paraId="70BE6AE5" w14:textId="7CD08D4E" w:rsidR="0060305E" w:rsidRDefault="0060305E" w:rsidP="0060305E">
            <w:pPr>
              <w:jc w:val="both"/>
              <w:rPr>
                <w:rFonts w:asciiTheme="majorBidi" w:hAnsiTheme="majorBidi" w:cstheme="majorBidi"/>
              </w:rPr>
            </w:pPr>
            <w:r>
              <w:rPr>
                <w:rFonts w:asciiTheme="majorBidi" w:hAnsiTheme="majorBidi" w:cstheme="majorBidi"/>
              </w:rPr>
              <w:t>7</w:t>
            </w:r>
          </w:p>
        </w:tc>
      </w:tr>
      <w:tr w:rsidR="0060305E" w14:paraId="02BAA429" w14:textId="77777777" w:rsidTr="0060305E">
        <w:tc>
          <w:tcPr>
            <w:tcW w:w="0" w:type="auto"/>
          </w:tcPr>
          <w:p w14:paraId="30A58069" w14:textId="546425B3" w:rsidR="0060305E" w:rsidRDefault="0060305E" w:rsidP="0060305E">
            <w:pPr>
              <w:jc w:val="both"/>
              <w:rPr>
                <w:rFonts w:asciiTheme="majorBidi" w:hAnsiTheme="majorBidi" w:cstheme="majorBidi"/>
              </w:rPr>
            </w:pPr>
            <w:r>
              <w:rPr>
                <w:rFonts w:asciiTheme="majorBidi" w:hAnsiTheme="majorBidi" w:cstheme="majorBidi"/>
              </w:rPr>
              <w:t>4</w:t>
            </w:r>
          </w:p>
        </w:tc>
        <w:tc>
          <w:tcPr>
            <w:tcW w:w="0" w:type="auto"/>
          </w:tcPr>
          <w:p w14:paraId="583BF670" w14:textId="50449D7C" w:rsidR="0060305E" w:rsidRDefault="0060305E" w:rsidP="0060305E">
            <w:pPr>
              <w:jc w:val="both"/>
              <w:rPr>
                <w:rFonts w:asciiTheme="majorBidi" w:hAnsiTheme="majorBidi" w:cstheme="majorBidi"/>
              </w:rPr>
            </w:pPr>
            <w:r>
              <w:rPr>
                <w:rFonts w:asciiTheme="majorBidi" w:hAnsiTheme="majorBidi" w:cstheme="majorBidi"/>
              </w:rPr>
              <w:t>5</w:t>
            </w:r>
          </w:p>
        </w:tc>
        <w:tc>
          <w:tcPr>
            <w:tcW w:w="0" w:type="auto"/>
          </w:tcPr>
          <w:p w14:paraId="0F6A0CAB" w14:textId="612DB121" w:rsidR="0060305E" w:rsidRDefault="0060305E" w:rsidP="0060305E">
            <w:pPr>
              <w:jc w:val="both"/>
              <w:rPr>
                <w:rFonts w:asciiTheme="majorBidi" w:hAnsiTheme="majorBidi" w:cstheme="majorBidi"/>
              </w:rPr>
            </w:pPr>
            <w:r>
              <w:rPr>
                <w:rFonts w:asciiTheme="majorBidi" w:hAnsiTheme="majorBidi" w:cstheme="majorBidi"/>
              </w:rPr>
              <w:t>6</w:t>
            </w:r>
          </w:p>
        </w:tc>
        <w:tc>
          <w:tcPr>
            <w:tcW w:w="0" w:type="auto"/>
          </w:tcPr>
          <w:p w14:paraId="7274B7C3" w14:textId="67C9E57D" w:rsidR="0060305E" w:rsidRDefault="0060305E" w:rsidP="0060305E">
            <w:pPr>
              <w:jc w:val="both"/>
              <w:rPr>
                <w:rFonts w:asciiTheme="majorBidi" w:hAnsiTheme="majorBidi" w:cstheme="majorBidi"/>
              </w:rPr>
            </w:pPr>
            <w:r>
              <w:rPr>
                <w:rFonts w:asciiTheme="majorBidi" w:hAnsiTheme="majorBidi" w:cstheme="majorBidi"/>
              </w:rPr>
              <w:t>8</w:t>
            </w:r>
          </w:p>
        </w:tc>
      </w:tr>
      <w:tr w:rsidR="0060305E" w14:paraId="7B4922D2" w14:textId="77777777" w:rsidTr="0060305E">
        <w:tc>
          <w:tcPr>
            <w:tcW w:w="0" w:type="auto"/>
          </w:tcPr>
          <w:p w14:paraId="4D387729" w14:textId="2107206B" w:rsidR="0060305E" w:rsidRDefault="0060305E" w:rsidP="0060305E">
            <w:pPr>
              <w:jc w:val="both"/>
              <w:rPr>
                <w:rFonts w:asciiTheme="majorBidi" w:hAnsiTheme="majorBidi" w:cstheme="majorBidi"/>
              </w:rPr>
            </w:pPr>
            <w:r>
              <w:rPr>
                <w:rFonts w:asciiTheme="majorBidi" w:hAnsiTheme="majorBidi" w:cstheme="majorBidi"/>
              </w:rPr>
              <w:t>5</w:t>
            </w:r>
          </w:p>
        </w:tc>
        <w:tc>
          <w:tcPr>
            <w:tcW w:w="0" w:type="auto"/>
          </w:tcPr>
          <w:p w14:paraId="0A403791" w14:textId="735A8658" w:rsidR="0060305E" w:rsidRDefault="0060305E" w:rsidP="0060305E">
            <w:pPr>
              <w:jc w:val="both"/>
              <w:rPr>
                <w:rFonts w:asciiTheme="majorBidi" w:hAnsiTheme="majorBidi" w:cstheme="majorBidi"/>
              </w:rPr>
            </w:pPr>
            <w:r>
              <w:rPr>
                <w:rFonts w:asciiTheme="majorBidi" w:hAnsiTheme="majorBidi" w:cstheme="majorBidi"/>
              </w:rPr>
              <w:t>6</w:t>
            </w:r>
          </w:p>
        </w:tc>
        <w:tc>
          <w:tcPr>
            <w:tcW w:w="0" w:type="auto"/>
          </w:tcPr>
          <w:p w14:paraId="5CA06DB9" w14:textId="30F13873" w:rsidR="0060305E" w:rsidRDefault="0060305E" w:rsidP="0060305E">
            <w:pPr>
              <w:jc w:val="both"/>
              <w:rPr>
                <w:rFonts w:asciiTheme="majorBidi" w:hAnsiTheme="majorBidi" w:cstheme="majorBidi"/>
              </w:rPr>
            </w:pPr>
            <w:r>
              <w:rPr>
                <w:rFonts w:asciiTheme="majorBidi" w:hAnsiTheme="majorBidi" w:cstheme="majorBidi"/>
              </w:rPr>
              <w:t>7</w:t>
            </w:r>
          </w:p>
        </w:tc>
        <w:tc>
          <w:tcPr>
            <w:tcW w:w="0" w:type="auto"/>
          </w:tcPr>
          <w:p w14:paraId="119E26F4" w14:textId="4775EBDD" w:rsidR="0060305E" w:rsidRDefault="0060305E" w:rsidP="0060305E">
            <w:pPr>
              <w:jc w:val="both"/>
              <w:rPr>
                <w:rFonts w:asciiTheme="majorBidi" w:hAnsiTheme="majorBidi" w:cstheme="majorBidi"/>
              </w:rPr>
            </w:pPr>
            <w:r>
              <w:rPr>
                <w:rFonts w:asciiTheme="majorBidi" w:hAnsiTheme="majorBidi" w:cstheme="majorBidi"/>
              </w:rPr>
              <w:t>9</w:t>
            </w:r>
          </w:p>
        </w:tc>
      </w:tr>
    </w:tbl>
    <w:p w14:paraId="3E7FD453" w14:textId="77777777" w:rsidR="0060305E" w:rsidRDefault="0060305E" w:rsidP="0060305E">
      <w:pPr>
        <w:jc w:val="both"/>
        <w:rPr>
          <w:rFonts w:asciiTheme="majorBidi" w:hAnsiTheme="majorBidi" w:cstheme="majorBidi"/>
        </w:rPr>
      </w:pPr>
    </w:p>
    <w:p w14:paraId="3845778F" w14:textId="7BF9F02C" w:rsidR="0060305E" w:rsidRDefault="0060305E" w:rsidP="0060305E">
      <w:pPr>
        <w:jc w:val="both"/>
        <w:rPr>
          <w:rFonts w:asciiTheme="majorBidi" w:hAnsiTheme="majorBidi" w:cstheme="majorBidi"/>
        </w:rPr>
      </w:pPr>
      <w:r w:rsidRPr="0060305E">
        <w:rPr>
          <w:rFonts w:asciiTheme="majorBidi" w:hAnsiTheme="majorBidi" w:cstheme="majorBidi"/>
        </w:rPr>
        <w:t>We want to reduce this 3D dataset to 2D using PCA, which means we will find the two most important directions (principal components) that capture the most variance in the data.</w:t>
      </w:r>
    </w:p>
    <w:p w14:paraId="5F845027" w14:textId="77777777" w:rsidR="0060305E" w:rsidRPr="0060305E" w:rsidRDefault="0060305E" w:rsidP="0060305E">
      <w:pPr>
        <w:rPr>
          <w:rFonts w:asciiTheme="majorBidi" w:hAnsiTheme="majorBidi" w:cstheme="majorBidi"/>
        </w:rPr>
      </w:pPr>
      <w:r w:rsidRPr="0060305E">
        <w:rPr>
          <w:rFonts w:asciiTheme="majorBidi" w:hAnsiTheme="majorBidi" w:cstheme="majorBidi"/>
          <w:b/>
          <w:bCs/>
        </w:rPr>
        <w:t>Step-by-Step PCA</w:t>
      </w:r>
      <w:r w:rsidRPr="0060305E">
        <w:rPr>
          <w:rFonts w:asciiTheme="majorBidi" w:hAnsiTheme="majorBidi" w:cstheme="majorBidi"/>
        </w:rPr>
        <w:t>:</w:t>
      </w:r>
    </w:p>
    <w:p w14:paraId="7203D58F" w14:textId="59F67D87" w:rsidR="0060305E" w:rsidRPr="0060305E" w:rsidRDefault="0060305E" w:rsidP="0060305E">
      <w:pPr>
        <w:rPr>
          <w:rFonts w:asciiTheme="majorBidi" w:hAnsiTheme="majorBidi" w:cstheme="majorBidi"/>
        </w:rPr>
      </w:pPr>
      <w:r w:rsidRPr="0060305E">
        <w:rPr>
          <w:rFonts w:asciiTheme="majorBidi" w:hAnsiTheme="majorBidi" w:cstheme="majorBidi"/>
          <w:b/>
          <w:bCs/>
        </w:rPr>
        <w:t>Standardize the Data</w:t>
      </w:r>
      <w:r w:rsidRPr="0060305E">
        <w:rPr>
          <w:rFonts w:asciiTheme="majorBidi" w:hAnsiTheme="majorBidi" w:cstheme="majorBidi"/>
        </w:rPr>
        <w:t>:</w:t>
      </w:r>
    </w:p>
    <w:p w14:paraId="53560CB8" w14:textId="1824D6A6" w:rsidR="0060305E" w:rsidRDefault="0060305E" w:rsidP="0060305E">
      <w:pPr>
        <w:jc w:val="both"/>
        <w:rPr>
          <w:rFonts w:asciiTheme="majorBidi" w:hAnsiTheme="majorBidi" w:cstheme="majorBidi"/>
        </w:rPr>
      </w:pPr>
      <w:r w:rsidRPr="0060305E">
        <w:rPr>
          <w:rFonts w:asciiTheme="majorBidi" w:hAnsiTheme="majorBidi" w:cstheme="majorBidi"/>
        </w:rPr>
        <w:t>First, we standardize the dataset by subtracting the mean of each feature and dividing by the standard deviation. Let’s calculate the mean and standard deviation for each column:</w:t>
      </w:r>
    </w:p>
    <w:p w14:paraId="41A55A20" w14:textId="033E352A" w:rsidR="0060305E" w:rsidRDefault="0060305E" w:rsidP="0060305E">
      <w:pPr>
        <w:jc w:val="both"/>
        <w:rPr>
          <w:rFonts w:asciiTheme="majorBidi" w:hAnsiTheme="majorBidi" w:cstheme="majorBidi"/>
        </w:rPr>
      </w:pPr>
      <w:r>
        <w:rPr>
          <w:noProof/>
        </w:rPr>
        <w:drawing>
          <wp:inline distT="0" distB="0" distL="0" distR="0" wp14:anchorId="048A4B6D" wp14:editId="1D2F5476">
            <wp:extent cx="4795157" cy="3129893"/>
            <wp:effectExtent l="0" t="0" r="5715" b="0"/>
            <wp:docPr id="254463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63639" name=""/>
                    <pic:cNvPicPr/>
                  </pic:nvPicPr>
                  <pic:blipFill>
                    <a:blip r:embed="rId5"/>
                    <a:stretch>
                      <a:fillRect/>
                    </a:stretch>
                  </pic:blipFill>
                  <pic:spPr>
                    <a:xfrm>
                      <a:off x="0" y="0"/>
                      <a:ext cx="4800568" cy="3133425"/>
                    </a:xfrm>
                    <a:prstGeom prst="rect">
                      <a:avLst/>
                    </a:prstGeom>
                  </pic:spPr>
                </pic:pic>
              </a:graphicData>
            </a:graphic>
          </wp:inline>
        </w:drawing>
      </w:r>
    </w:p>
    <w:p w14:paraId="78C66DB8" w14:textId="77777777" w:rsidR="0060305E" w:rsidRPr="0060305E" w:rsidRDefault="0060305E" w:rsidP="0060305E">
      <w:pPr>
        <w:jc w:val="both"/>
        <w:rPr>
          <w:rFonts w:asciiTheme="majorBidi" w:hAnsiTheme="majorBidi" w:cstheme="majorBidi"/>
        </w:rPr>
      </w:pPr>
      <w:r w:rsidRPr="0060305E">
        <w:rPr>
          <w:rFonts w:asciiTheme="majorBidi" w:hAnsiTheme="majorBidi" w:cstheme="majorBidi"/>
        </w:rPr>
        <w:t>The standardized data is:</w:t>
      </w:r>
    </w:p>
    <w:p w14:paraId="3962524F" w14:textId="77777777" w:rsidR="0060305E" w:rsidRDefault="0060305E" w:rsidP="0060305E">
      <w:pPr>
        <w:jc w:val="both"/>
        <w:rPr>
          <w:rFonts w:asciiTheme="majorBidi" w:hAnsiTheme="majorBidi" w:cstheme="majorBidi"/>
        </w:rPr>
      </w:pPr>
    </w:p>
    <w:p w14:paraId="252A4B5D" w14:textId="77777777" w:rsidR="0060305E" w:rsidRDefault="0060305E" w:rsidP="0060305E">
      <w:pPr>
        <w:jc w:val="both"/>
        <w:rPr>
          <w:rFonts w:asciiTheme="majorBidi" w:hAnsiTheme="majorBidi" w:cstheme="majorBidi"/>
        </w:rPr>
      </w:pPr>
    </w:p>
    <w:p w14:paraId="49DC78B6" w14:textId="2903B39D" w:rsidR="0060305E" w:rsidRDefault="0060305E" w:rsidP="0060305E">
      <w:pPr>
        <w:jc w:val="both"/>
        <w:rPr>
          <w:rFonts w:asciiTheme="majorBidi" w:hAnsiTheme="majorBidi" w:cstheme="majorBidi"/>
        </w:rPr>
      </w:pPr>
      <w:r>
        <w:rPr>
          <w:noProof/>
        </w:rPr>
        <w:lastRenderedPageBreak/>
        <w:drawing>
          <wp:inline distT="0" distB="0" distL="0" distR="0" wp14:anchorId="0E0E4A35" wp14:editId="39336BDA">
            <wp:extent cx="5116286" cy="1901116"/>
            <wp:effectExtent l="0" t="0" r="0" b="4445"/>
            <wp:docPr id="1831355965" name="Picture 1" descr="A screenshot of a whit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55965" name="Picture 1" descr="A screenshot of a white screen&#10;&#10;AI-generated content may be incorrect."/>
                    <pic:cNvPicPr/>
                  </pic:nvPicPr>
                  <pic:blipFill>
                    <a:blip r:embed="rId6"/>
                    <a:stretch>
                      <a:fillRect/>
                    </a:stretch>
                  </pic:blipFill>
                  <pic:spPr>
                    <a:xfrm>
                      <a:off x="0" y="0"/>
                      <a:ext cx="5121080" cy="1902898"/>
                    </a:xfrm>
                    <a:prstGeom prst="rect">
                      <a:avLst/>
                    </a:prstGeom>
                  </pic:spPr>
                </pic:pic>
              </a:graphicData>
            </a:graphic>
          </wp:inline>
        </w:drawing>
      </w:r>
    </w:p>
    <w:p w14:paraId="58D2AE8B" w14:textId="77777777" w:rsidR="00CA20FE" w:rsidRPr="00CA20FE" w:rsidRDefault="00CA20FE" w:rsidP="00CA20FE">
      <w:pPr>
        <w:rPr>
          <w:rFonts w:asciiTheme="majorBidi" w:hAnsiTheme="majorBidi" w:cstheme="majorBidi"/>
          <w:b/>
          <w:bCs/>
        </w:rPr>
      </w:pPr>
      <w:r w:rsidRPr="00CA20FE">
        <w:rPr>
          <w:rFonts w:asciiTheme="majorBidi" w:hAnsiTheme="majorBidi" w:cstheme="majorBidi"/>
          <w:b/>
          <w:bCs/>
        </w:rPr>
        <w:t>Compute the Covariance Matrix:</w:t>
      </w:r>
    </w:p>
    <w:p w14:paraId="257EFF50" w14:textId="77777777" w:rsidR="00CA20FE" w:rsidRPr="00CA20FE" w:rsidRDefault="00CA20FE" w:rsidP="00CA20FE">
      <w:pPr>
        <w:rPr>
          <w:rFonts w:asciiTheme="majorBidi" w:hAnsiTheme="majorBidi" w:cstheme="majorBidi"/>
        </w:rPr>
      </w:pPr>
      <w:r w:rsidRPr="00CA20FE">
        <w:rPr>
          <w:rFonts w:asciiTheme="majorBidi" w:hAnsiTheme="majorBidi" w:cstheme="majorBidi"/>
        </w:rPr>
        <w:t>Next, we calculate the covariance matrix of the standardized data. This matrix captures the relationships between the features (i.e., how much each pair of features varies together).</w:t>
      </w:r>
    </w:p>
    <w:p w14:paraId="14155A5C" w14:textId="77777777" w:rsidR="00CA20FE" w:rsidRPr="00CA20FE" w:rsidRDefault="00CA20FE" w:rsidP="00CA20FE">
      <w:pPr>
        <w:rPr>
          <w:rFonts w:asciiTheme="majorBidi" w:hAnsiTheme="majorBidi" w:cstheme="majorBidi"/>
        </w:rPr>
      </w:pPr>
    </w:p>
    <w:p w14:paraId="6FBF29EE" w14:textId="12383B0A" w:rsidR="0060305E" w:rsidRDefault="00CA20FE" w:rsidP="00CA20FE">
      <w:pPr>
        <w:jc w:val="both"/>
        <w:rPr>
          <w:rFonts w:asciiTheme="majorBidi" w:hAnsiTheme="majorBidi" w:cstheme="majorBidi"/>
        </w:rPr>
      </w:pPr>
      <w:r w:rsidRPr="00CA20FE">
        <w:rPr>
          <w:rFonts w:asciiTheme="majorBidi" w:hAnsiTheme="majorBidi" w:cstheme="majorBidi"/>
        </w:rPr>
        <w:t>For this 3D dataset, the covariance matrix is:</w:t>
      </w:r>
    </w:p>
    <w:p w14:paraId="60A7BFEE" w14:textId="77AD17E2" w:rsidR="00CA20FE" w:rsidRDefault="00CA20FE" w:rsidP="00CA20FE">
      <w:pPr>
        <w:jc w:val="center"/>
        <w:rPr>
          <w:rFonts w:asciiTheme="majorBidi" w:hAnsiTheme="majorBidi" w:cstheme="majorBidi"/>
        </w:rPr>
      </w:pPr>
      <w:r>
        <w:rPr>
          <w:noProof/>
        </w:rPr>
        <w:drawing>
          <wp:inline distT="0" distB="0" distL="0" distR="0" wp14:anchorId="467A248C" wp14:editId="134A1E30">
            <wp:extent cx="1551214" cy="687246"/>
            <wp:effectExtent l="0" t="0" r="0" b="0"/>
            <wp:docPr id="1394589971" name="Picture 1" descr="A math equation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89971" name="Picture 1" descr="A math equation with numbers and lines&#10;&#10;AI-generated content may be incorrect."/>
                    <pic:cNvPicPr/>
                  </pic:nvPicPr>
                  <pic:blipFill>
                    <a:blip r:embed="rId7"/>
                    <a:stretch>
                      <a:fillRect/>
                    </a:stretch>
                  </pic:blipFill>
                  <pic:spPr>
                    <a:xfrm>
                      <a:off x="0" y="0"/>
                      <a:ext cx="1556433" cy="689558"/>
                    </a:xfrm>
                    <a:prstGeom prst="rect">
                      <a:avLst/>
                    </a:prstGeom>
                  </pic:spPr>
                </pic:pic>
              </a:graphicData>
            </a:graphic>
          </wp:inline>
        </w:drawing>
      </w:r>
    </w:p>
    <w:p w14:paraId="26093421" w14:textId="2C0F73CE" w:rsidR="00CA20FE" w:rsidRDefault="00CA20FE" w:rsidP="00CA20FE">
      <w:pPr>
        <w:jc w:val="both"/>
        <w:rPr>
          <w:rFonts w:asciiTheme="majorBidi" w:hAnsiTheme="majorBidi" w:cstheme="majorBidi"/>
        </w:rPr>
      </w:pPr>
      <w:r w:rsidRPr="00CA20FE">
        <w:rPr>
          <w:rFonts w:asciiTheme="majorBidi" w:hAnsiTheme="majorBidi" w:cstheme="majorBidi"/>
        </w:rPr>
        <w:t>This covariance matrix suggests that all features are perfectly correlated.</w:t>
      </w:r>
    </w:p>
    <w:p w14:paraId="40674F4D" w14:textId="2129CB9F" w:rsidR="00CA20FE" w:rsidRPr="00CA20FE" w:rsidRDefault="00CA20FE" w:rsidP="00CA20FE">
      <w:pPr>
        <w:rPr>
          <w:rFonts w:asciiTheme="majorBidi" w:hAnsiTheme="majorBidi" w:cstheme="majorBidi"/>
          <w:b/>
          <w:bCs/>
        </w:rPr>
      </w:pPr>
      <w:r w:rsidRPr="00CA20FE">
        <w:rPr>
          <w:rFonts w:asciiTheme="majorBidi" w:hAnsiTheme="majorBidi" w:cstheme="majorBidi"/>
          <w:b/>
          <w:bCs/>
        </w:rPr>
        <w:t>Calculate Eigenvalues and Eigenvectors</w:t>
      </w:r>
    </w:p>
    <w:p w14:paraId="4058DE33" w14:textId="71927126" w:rsidR="00CA20FE" w:rsidRDefault="00CA20FE" w:rsidP="00CA20FE">
      <w:pPr>
        <w:jc w:val="both"/>
        <w:rPr>
          <w:rFonts w:asciiTheme="majorBidi" w:hAnsiTheme="majorBidi" w:cstheme="majorBidi"/>
        </w:rPr>
      </w:pPr>
      <w:r>
        <w:rPr>
          <w:noProof/>
        </w:rPr>
        <w:drawing>
          <wp:inline distT="0" distB="0" distL="0" distR="0" wp14:anchorId="1A0BB665" wp14:editId="5FFB22DA">
            <wp:extent cx="3894157" cy="2819644"/>
            <wp:effectExtent l="0" t="0" r="0" b="0"/>
            <wp:docPr id="1367860832" name="Picture 1" descr="A white background with black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60832" name="Picture 1" descr="A white background with black text and numbers&#10;&#10;AI-generated content may be incorrect."/>
                    <pic:cNvPicPr/>
                  </pic:nvPicPr>
                  <pic:blipFill>
                    <a:blip r:embed="rId8"/>
                    <a:stretch>
                      <a:fillRect/>
                    </a:stretch>
                  </pic:blipFill>
                  <pic:spPr>
                    <a:xfrm>
                      <a:off x="0" y="0"/>
                      <a:ext cx="3894157" cy="2819644"/>
                    </a:xfrm>
                    <a:prstGeom prst="rect">
                      <a:avLst/>
                    </a:prstGeom>
                  </pic:spPr>
                </pic:pic>
              </a:graphicData>
            </a:graphic>
          </wp:inline>
        </w:drawing>
      </w:r>
    </w:p>
    <w:p w14:paraId="60663960" w14:textId="77777777" w:rsidR="00CA20FE" w:rsidRDefault="00CA20FE" w:rsidP="00CA20FE">
      <w:pPr>
        <w:jc w:val="both"/>
        <w:rPr>
          <w:rFonts w:asciiTheme="majorBidi" w:hAnsiTheme="majorBidi" w:cstheme="majorBidi"/>
        </w:rPr>
      </w:pPr>
    </w:p>
    <w:p w14:paraId="33856F04" w14:textId="2ACECFD4" w:rsidR="00CA20FE" w:rsidRDefault="00CA20FE" w:rsidP="00CA20FE">
      <w:pPr>
        <w:rPr>
          <w:rFonts w:asciiTheme="majorBidi" w:hAnsiTheme="majorBidi" w:cstheme="majorBidi"/>
          <w:b/>
          <w:bCs/>
        </w:rPr>
      </w:pPr>
      <w:r w:rsidRPr="00CA20FE">
        <w:rPr>
          <w:rFonts w:asciiTheme="majorBidi" w:hAnsiTheme="majorBidi" w:cstheme="majorBidi"/>
          <w:b/>
          <w:bCs/>
        </w:rPr>
        <w:lastRenderedPageBreak/>
        <w:t>Choose the Principal Components</w:t>
      </w:r>
    </w:p>
    <w:p w14:paraId="45067038" w14:textId="3E587490" w:rsidR="00CA20FE" w:rsidRDefault="00CA20FE" w:rsidP="00CA20FE">
      <w:pPr>
        <w:rPr>
          <w:rFonts w:asciiTheme="majorBidi" w:hAnsiTheme="majorBidi" w:cstheme="majorBidi"/>
          <w:b/>
          <w:bCs/>
        </w:rPr>
      </w:pPr>
      <w:r>
        <w:rPr>
          <w:noProof/>
        </w:rPr>
        <w:drawing>
          <wp:inline distT="0" distB="0" distL="0" distR="0" wp14:anchorId="627C9419" wp14:editId="4958C5D3">
            <wp:extent cx="5943600" cy="1302385"/>
            <wp:effectExtent l="0" t="0" r="0" b="0"/>
            <wp:docPr id="1724540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40934" name=""/>
                    <pic:cNvPicPr/>
                  </pic:nvPicPr>
                  <pic:blipFill>
                    <a:blip r:embed="rId9"/>
                    <a:stretch>
                      <a:fillRect/>
                    </a:stretch>
                  </pic:blipFill>
                  <pic:spPr>
                    <a:xfrm>
                      <a:off x="0" y="0"/>
                      <a:ext cx="5943600" cy="1302385"/>
                    </a:xfrm>
                    <a:prstGeom prst="rect">
                      <a:avLst/>
                    </a:prstGeom>
                  </pic:spPr>
                </pic:pic>
              </a:graphicData>
            </a:graphic>
          </wp:inline>
        </w:drawing>
      </w:r>
    </w:p>
    <w:p w14:paraId="2F4957CD" w14:textId="4F944C37" w:rsidR="00CA20FE" w:rsidRDefault="00CA20FE" w:rsidP="00CA20FE">
      <w:pPr>
        <w:rPr>
          <w:rFonts w:asciiTheme="majorBidi" w:hAnsiTheme="majorBidi" w:cstheme="majorBidi"/>
          <w:b/>
          <w:bCs/>
        </w:rPr>
      </w:pPr>
      <w:r w:rsidRPr="00CA20FE">
        <w:rPr>
          <w:rFonts w:asciiTheme="majorBidi" w:hAnsiTheme="majorBidi" w:cstheme="majorBidi"/>
          <w:b/>
          <w:bCs/>
        </w:rPr>
        <w:t>Project the Data onto the Principal Components</w:t>
      </w:r>
    </w:p>
    <w:p w14:paraId="3FA5C722" w14:textId="3C84E45C" w:rsidR="00CA20FE" w:rsidRDefault="00CA20FE" w:rsidP="00CA20FE">
      <w:pPr>
        <w:rPr>
          <w:rFonts w:asciiTheme="majorBidi" w:hAnsiTheme="majorBidi" w:cstheme="majorBidi"/>
        </w:rPr>
      </w:pPr>
      <w:r w:rsidRPr="00CA20FE">
        <w:rPr>
          <w:rFonts w:asciiTheme="majorBidi" w:hAnsiTheme="majorBidi" w:cstheme="majorBidi"/>
        </w:rPr>
        <w:t>Now, we project the standardized data onto the first two principal components. This involves taking the dot product of the standardized data with the eigenvectors.</w:t>
      </w:r>
    </w:p>
    <w:p w14:paraId="57329485" w14:textId="7404A375" w:rsidR="00CA20FE" w:rsidRDefault="00CA20FE" w:rsidP="00CA20FE">
      <w:pPr>
        <w:rPr>
          <w:rFonts w:asciiTheme="majorBidi" w:hAnsiTheme="majorBidi" w:cstheme="majorBidi"/>
        </w:rPr>
      </w:pPr>
      <w:r>
        <w:rPr>
          <w:noProof/>
        </w:rPr>
        <w:drawing>
          <wp:inline distT="0" distB="0" distL="0" distR="0" wp14:anchorId="70FFB810" wp14:editId="7EA68CFA">
            <wp:extent cx="5943600" cy="1454150"/>
            <wp:effectExtent l="0" t="0" r="0" b="0"/>
            <wp:docPr id="1127978161" name="Picture 1" descr="A math equati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78161" name="Picture 1" descr="A math equations on a white background&#10;&#10;AI-generated content may be incorrect."/>
                    <pic:cNvPicPr/>
                  </pic:nvPicPr>
                  <pic:blipFill>
                    <a:blip r:embed="rId10"/>
                    <a:stretch>
                      <a:fillRect/>
                    </a:stretch>
                  </pic:blipFill>
                  <pic:spPr>
                    <a:xfrm>
                      <a:off x="0" y="0"/>
                      <a:ext cx="5943600" cy="1454150"/>
                    </a:xfrm>
                    <a:prstGeom prst="rect">
                      <a:avLst/>
                    </a:prstGeom>
                  </pic:spPr>
                </pic:pic>
              </a:graphicData>
            </a:graphic>
          </wp:inline>
        </w:drawing>
      </w:r>
    </w:p>
    <w:p w14:paraId="55B3CD56" w14:textId="2931A1DC" w:rsidR="00CA20FE" w:rsidRDefault="00CA20FE" w:rsidP="00CA20FE">
      <w:pPr>
        <w:rPr>
          <w:rFonts w:asciiTheme="majorBidi" w:hAnsiTheme="majorBidi" w:cstheme="majorBidi"/>
        </w:rPr>
      </w:pPr>
      <w:r>
        <w:rPr>
          <w:noProof/>
        </w:rPr>
        <w:drawing>
          <wp:inline distT="0" distB="0" distL="0" distR="0" wp14:anchorId="701B2FF6" wp14:editId="21C7FE1E">
            <wp:extent cx="3554186" cy="1682878"/>
            <wp:effectExtent l="0" t="0" r="8255" b="0"/>
            <wp:docPr id="560430971" name="Picture 1" descr="A math equation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30971" name="Picture 1" descr="A math equations with numbers&#10;&#10;AI-generated content may be incorrect."/>
                    <pic:cNvPicPr/>
                  </pic:nvPicPr>
                  <pic:blipFill>
                    <a:blip r:embed="rId11"/>
                    <a:stretch>
                      <a:fillRect/>
                    </a:stretch>
                  </pic:blipFill>
                  <pic:spPr>
                    <a:xfrm>
                      <a:off x="0" y="0"/>
                      <a:ext cx="3563405" cy="1687243"/>
                    </a:xfrm>
                    <a:prstGeom prst="rect">
                      <a:avLst/>
                    </a:prstGeom>
                  </pic:spPr>
                </pic:pic>
              </a:graphicData>
            </a:graphic>
          </wp:inline>
        </w:drawing>
      </w:r>
    </w:p>
    <w:p w14:paraId="47F2009D" w14:textId="2A83DC0E" w:rsidR="00CA20FE" w:rsidRDefault="00CA20FE" w:rsidP="00CA20FE">
      <w:pPr>
        <w:rPr>
          <w:rFonts w:asciiTheme="majorBidi" w:hAnsiTheme="majorBidi" w:cstheme="majorBidi"/>
        </w:rPr>
      </w:pPr>
      <w:r>
        <w:rPr>
          <w:noProof/>
        </w:rPr>
        <w:drawing>
          <wp:inline distT="0" distB="0" distL="0" distR="0" wp14:anchorId="1F9DDE07" wp14:editId="5F4574BE">
            <wp:extent cx="2726871" cy="1722584"/>
            <wp:effectExtent l="0" t="0" r="0" b="0"/>
            <wp:docPr id="48372399"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2399" name="Picture 1" descr="A white background with black text&#10;&#10;AI-generated content may be incorrect."/>
                    <pic:cNvPicPr/>
                  </pic:nvPicPr>
                  <pic:blipFill>
                    <a:blip r:embed="rId12"/>
                    <a:stretch>
                      <a:fillRect/>
                    </a:stretch>
                  </pic:blipFill>
                  <pic:spPr>
                    <a:xfrm>
                      <a:off x="0" y="0"/>
                      <a:ext cx="2732065" cy="1725865"/>
                    </a:xfrm>
                    <a:prstGeom prst="rect">
                      <a:avLst/>
                    </a:prstGeom>
                  </pic:spPr>
                </pic:pic>
              </a:graphicData>
            </a:graphic>
          </wp:inline>
        </w:drawing>
      </w:r>
    </w:p>
    <w:p w14:paraId="3E434E88" w14:textId="77777777" w:rsidR="00CA20FE" w:rsidRDefault="00CA20FE" w:rsidP="00CA20FE">
      <w:pPr>
        <w:rPr>
          <w:rFonts w:asciiTheme="majorBidi" w:hAnsiTheme="majorBidi" w:cstheme="majorBidi"/>
        </w:rPr>
      </w:pPr>
    </w:p>
    <w:p w14:paraId="29AF5731" w14:textId="3BB82751" w:rsidR="00CA20FE" w:rsidRPr="00CA20FE" w:rsidRDefault="00CA20FE" w:rsidP="00CA20FE">
      <w:pPr>
        <w:rPr>
          <w:rFonts w:asciiTheme="majorBidi" w:hAnsiTheme="majorBidi" w:cstheme="majorBidi"/>
          <w:b/>
          <w:bCs/>
        </w:rPr>
      </w:pPr>
      <w:r w:rsidRPr="00CA20FE">
        <w:rPr>
          <w:rFonts w:asciiTheme="majorBidi" w:hAnsiTheme="majorBidi" w:cstheme="majorBidi"/>
          <w:b/>
          <w:bCs/>
        </w:rPr>
        <w:lastRenderedPageBreak/>
        <w:t>New Transformed Dataset</w:t>
      </w:r>
    </w:p>
    <w:p w14:paraId="1693F2FC" w14:textId="4BFDD210" w:rsidR="00CA20FE" w:rsidRDefault="00CA20FE" w:rsidP="00CA20FE">
      <w:pPr>
        <w:rPr>
          <w:rFonts w:asciiTheme="majorBidi" w:hAnsiTheme="majorBidi" w:cstheme="majorBidi"/>
        </w:rPr>
      </w:pPr>
      <w:r w:rsidRPr="00CA20FE">
        <w:rPr>
          <w:rFonts w:asciiTheme="majorBidi" w:hAnsiTheme="majorBidi" w:cstheme="majorBidi"/>
        </w:rPr>
        <w:t>The new 2D dataset (after PCA) can now be represented as:</w:t>
      </w:r>
    </w:p>
    <w:p w14:paraId="6FE79721" w14:textId="3B056EC4" w:rsidR="00CA20FE" w:rsidRDefault="00CA20FE" w:rsidP="00CA20FE">
      <w:pPr>
        <w:rPr>
          <w:rFonts w:asciiTheme="majorBidi" w:hAnsiTheme="majorBidi" w:cstheme="majorBidi"/>
        </w:rPr>
      </w:pPr>
      <w:r>
        <w:rPr>
          <w:noProof/>
        </w:rPr>
        <w:drawing>
          <wp:inline distT="0" distB="0" distL="0" distR="0" wp14:anchorId="5A771BC9" wp14:editId="7AF23100">
            <wp:extent cx="5943600" cy="2411095"/>
            <wp:effectExtent l="0" t="0" r="0" b="8255"/>
            <wp:docPr id="128489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96670" name=""/>
                    <pic:cNvPicPr/>
                  </pic:nvPicPr>
                  <pic:blipFill>
                    <a:blip r:embed="rId13"/>
                    <a:stretch>
                      <a:fillRect/>
                    </a:stretch>
                  </pic:blipFill>
                  <pic:spPr>
                    <a:xfrm>
                      <a:off x="0" y="0"/>
                      <a:ext cx="5943600" cy="2411095"/>
                    </a:xfrm>
                    <a:prstGeom prst="rect">
                      <a:avLst/>
                    </a:prstGeom>
                  </pic:spPr>
                </pic:pic>
              </a:graphicData>
            </a:graphic>
          </wp:inline>
        </w:drawing>
      </w:r>
    </w:p>
    <w:p w14:paraId="05929DC3" w14:textId="77777777" w:rsidR="00CA20FE" w:rsidRPr="00CA20FE" w:rsidRDefault="00CA20FE" w:rsidP="00CA20FE">
      <w:pPr>
        <w:rPr>
          <w:rFonts w:asciiTheme="majorBidi" w:hAnsiTheme="majorBidi" w:cstheme="majorBidi"/>
        </w:rPr>
      </w:pPr>
      <w:r w:rsidRPr="00CA20FE">
        <w:rPr>
          <w:rFonts w:asciiTheme="majorBidi" w:hAnsiTheme="majorBidi" w:cstheme="majorBidi"/>
          <w:b/>
          <w:bCs/>
        </w:rPr>
        <w:t>Conclusion</w:t>
      </w:r>
      <w:r w:rsidRPr="00CA20FE">
        <w:rPr>
          <w:rFonts w:asciiTheme="majorBidi" w:hAnsiTheme="majorBidi" w:cstheme="majorBidi"/>
        </w:rPr>
        <w:t>:</w:t>
      </w:r>
    </w:p>
    <w:p w14:paraId="64BAF1B8" w14:textId="77777777" w:rsidR="00CA20FE" w:rsidRPr="00CA20FE" w:rsidRDefault="00CA20FE" w:rsidP="00CA20FE">
      <w:pPr>
        <w:pStyle w:val="ListParagraph"/>
        <w:numPr>
          <w:ilvl w:val="0"/>
          <w:numId w:val="6"/>
        </w:numPr>
        <w:rPr>
          <w:rFonts w:asciiTheme="majorBidi" w:hAnsiTheme="majorBidi" w:cstheme="majorBidi"/>
        </w:rPr>
      </w:pPr>
      <w:r w:rsidRPr="00CA20FE">
        <w:rPr>
          <w:rFonts w:asciiTheme="majorBidi" w:hAnsiTheme="majorBidi" w:cstheme="majorBidi"/>
        </w:rPr>
        <w:t>We successfully reduced the data from 3 dimensions to 2 dimensions.</w:t>
      </w:r>
    </w:p>
    <w:p w14:paraId="62F71BB8" w14:textId="77777777" w:rsidR="00CA20FE" w:rsidRPr="00CA20FE" w:rsidRDefault="00CA20FE" w:rsidP="00CA20FE">
      <w:pPr>
        <w:pStyle w:val="ListParagraph"/>
        <w:numPr>
          <w:ilvl w:val="0"/>
          <w:numId w:val="6"/>
        </w:numPr>
        <w:rPr>
          <w:rFonts w:asciiTheme="majorBidi" w:hAnsiTheme="majorBidi" w:cstheme="majorBidi"/>
        </w:rPr>
      </w:pPr>
      <w:r w:rsidRPr="00CA20FE">
        <w:rPr>
          <w:rFonts w:asciiTheme="majorBidi" w:hAnsiTheme="majorBidi" w:cstheme="majorBidi"/>
        </w:rPr>
        <w:t>The first principal component (PC1) captures the most variance, and the second principal component (PC2) is trivial (it has no variance in this case).</w:t>
      </w:r>
    </w:p>
    <w:p w14:paraId="41E3D87C" w14:textId="4224AAFC" w:rsidR="00CA20FE" w:rsidRDefault="00CA20FE" w:rsidP="00CA20FE">
      <w:pPr>
        <w:pStyle w:val="ListParagraph"/>
        <w:numPr>
          <w:ilvl w:val="0"/>
          <w:numId w:val="6"/>
        </w:numPr>
        <w:rPr>
          <w:rFonts w:asciiTheme="majorBidi" w:hAnsiTheme="majorBidi" w:cstheme="majorBidi"/>
        </w:rPr>
      </w:pPr>
      <w:r w:rsidRPr="00CA20FE">
        <w:rPr>
          <w:rFonts w:asciiTheme="majorBidi" w:hAnsiTheme="majorBidi" w:cstheme="majorBidi"/>
        </w:rPr>
        <w:t>In practice, we would ignore PC2 (which has 0 variance) and use only PC1 for dimensionality reduction, meaning we have reduced our dataset from 3D to 1D.</w:t>
      </w:r>
    </w:p>
    <w:p w14:paraId="51C16D40" w14:textId="77777777" w:rsidR="00CA20FE" w:rsidRDefault="00CA20FE" w:rsidP="00CA20FE">
      <w:pPr>
        <w:rPr>
          <w:rFonts w:asciiTheme="majorBidi" w:hAnsiTheme="majorBidi" w:cstheme="majorBidi"/>
        </w:rPr>
      </w:pPr>
    </w:p>
    <w:p w14:paraId="04D0B075" w14:textId="4F1F81FB" w:rsidR="00CA20FE" w:rsidRDefault="00CA20FE" w:rsidP="00CA20FE">
      <w:pPr>
        <w:rPr>
          <w:rFonts w:asciiTheme="majorBidi" w:hAnsiTheme="majorBidi" w:cstheme="majorBidi"/>
        </w:rPr>
      </w:pPr>
      <w:r>
        <w:rPr>
          <w:rFonts w:asciiTheme="majorBidi" w:hAnsiTheme="majorBidi" w:cstheme="majorBidi"/>
        </w:rPr>
        <w:t>Example 03</w:t>
      </w:r>
    </w:p>
    <w:p w14:paraId="3B3C54CA" w14:textId="77777777" w:rsidR="00CA20FE" w:rsidRPr="00CA20FE" w:rsidRDefault="00CA20FE" w:rsidP="00CA20FE">
      <w:pPr>
        <w:rPr>
          <w:rFonts w:asciiTheme="majorBidi" w:hAnsiTheme="majorBidi" w:cstheme="majorBidi"/>
        </w:rPr>
      </w:pPr>
      <w:r w:rsidRPr="00CA20FE">
        <w:rPr>
          <w:rFonts w:asciiTheme="majorBidi" w:hAnsiTheme="majorBidi" w:cstheme="majorBidi"/>
        </w:rPr>
        <w:t>Dataset:</w:t>
      </w:r>
    </w:p>
    <w:p w14:paraId="1A28E5D0" w14:textId="148D9AC2" w:rsidR="00CA20FE" w:rsidRDefault="00CA20FE" w:rsidP="00CA20FE">
      <w:pPr>
        <w:rPr>
          <w:rFonts w:asciiTheme="majorBidi" w:hAnsiTheme="majorBidi" w:cstheme="majorBidi"/>
        </w:rPr>
      </w:pPr>
      <w:r w:rsidRPr="00CA20FE">
        <w:rPr>
          <w:rFonts w:asciiTheme="majorBidi" w:hAnsiTheme="majorBidi" w:cstheme="majorBidi"/>
        </w:rPr>
        <w:t>Consider the following 4-dimensional dataset with 6 samples (rows) and 4 features (columns):</w:t>
      </w:r>
    </w:p>
    <w:p w14:paraId="41FD0BFC" w14:textId="56B1F0BD" w:rsidR="00CA20FE" w:rsidRDefault="00CA20FE" w:rsidP="00CA20FE">
      <w:pPr>
        <w:rPr>
          <w:rFonts w:asciiTheme="majorBidi" w:hAnsiTheme="majorBidi" w:cstheme="majorBidi"/>
        </w:rPr>
      </w:pPr>
      <w:r>
        <w:rPr>
          <w:noProof/>
        </w:rPr>
        <w:drawing>
          <wp:inline distT="0" distB="0" distL="0" distR="0" wp14:anchorId="036D5622" wp14:editId="367D5B17">
            <wp:extent cx="5246914" cy="2128476"/>
            <wp:effectExtent l="0" t="0" r="0" b="5715"/>
            <wp:docPr id="21336125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12531" name="Picture 1" descr="A screenshot of a computer&#10;&#10;AI-generated content may be incorrect."/>
                    <pic:cNvPicPr/>
                  </pic:nvPicPr>
                  <pic:blipFill>
                    <a:blip r:embed="rId14"/>
                    <a:stretch>
                      <a:fillRect/>
                    </a:stretch>
                  </pic:blipFill>
                  <pic:spPr>
                    <a:xfrm>
                      <a:off x="0" y="0"/>
                      <a:ext cx="5256259" cy="2132267"/>
                    </a:xfrm>
                    <a:prstGeom prst="rect">
                      <a:avLst/>
                    </a:prstGeom>
                  </pic:spPr>
                </pic:pic>
              </a:graphicData>
            </a:graphic>
          </wp:inline>
        </w:drawing>
      </w:r>
    </w:p>
    <w:p w14:paraId="16396F73" w14:textId="43D10815" w:rsidR="00CA20FE" w:rsidRDefault="00CA20FE" w:rsidP="00CA20FE">
      <w:pPr>
        <w:rPr>
          <w:rFonts w:asciiTheme="majorBidi" w:hAnsiTheme="majorBidi" w:cstheme="majorBidi"/>
        </w:rPr>
      </w:pPr>
      <w:r>
        <w:rPr>
          <w:noProof/>
        </w:rPr>
        <w:lastRenderedPageBreak/>
        <w:drawing>
          <wp:inline distT="0" distB="0" distL="0" distR="0" wp14:anchorId="452FE778" wp14:editId="0FA044A5">
            <wp:extent cx="5943600" cy="3072765"/>
            <wp:effectExtent l="0" t="0" r="0" b="0"/>
            <wp:docPr id="461484814" name="Picture 1" descr="A math problem with numbers and equ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84814" name="Picture 1" descr="A math problem with numbers and equations&#10;&#10;AI-generated content may be incorrect."/>
                    <pic:cNvPicPr/>
                  </pic:nvPicPr>
                  <pic:blipFill>
                    <a:blip r:embed="rId15"/>
                    <a:stretch>
                      <a:fillRect/>
                    </a:stretch>
                  </pic:blipFill>
                  <pic:spPr>
                    <a:xfrm>
                      <a:off x="0" y="0"/>
                      <a:ext cx="5943600" cy="3072765"/>
                    </a:xfrm>
                    <a:prstGeom prst="rect">
                      <a:avLst/>
                    </a:prstGeom>
                  </pic:spPr>
                </pic:pic>
              </a:graphicData>
            </a:graphic>
          </wp:inline>
        </w:drawing>
      </w:r>
    </w:p>
    <w:p w14:paraId="581DE0DA" w14:textId="12ABABB2" w:rsidR="00CA20FE" w:rsidRDefault="00CA20FE" w:rsidP="00CA20FE">
      <w:pPr>
        <w:rPr>
          <w:rFonts w:asciiTheme="majorBidi" w:hAnsiTheme="majorBidi" w:cstheme="majorBidi"/>
        </w:rPr>
      </w:pPr>
      <w:r>
        <w:rPr>
          <w:noProof/>
        </w:rPr>
        <w:drawing>
          <wp:inline distT="0" distB="0" distL="0" distR="0" wp14:anchorId="5EE6886E" wp14:editId="51F7809C">
            <wp:extent cx="5943600" cy="2498725"/>
            <wp:effectExtent l="0" t="0" r="0" b="0"/>
            <wp:docPr id="790234626"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34626" name="Picture 1" descr="A white paper with black text&#10;&#10;AI-generated content may be incorrect."/>
                    <pic:cNvPicPr/>
                  </pic:nvPicPr>
                  <pic:blipFill>
                    <a:blip r:embed="rId16"/>
                    <a:stretch>
                      <a:fillRect/>
                    </a:stretch>
                  </pic:blipFill>
                  <pic:spPr>
                    <a:xfrm>
                      <a:off x="0" y="0"/>
                      <a:ext cx="5943600" cy="2498725"/>
                    </a:xfrm>
                    <a:prstGeom prst="rect">
                      <a:avLst/>
                    </a:prstGeom>
                  </pic:spPr>
                </pic:pic>
              </a:graphicData>
            </a:graphic>
          </wp:inline>
        </w:drawing>
      </w:r>
    </w:p>
    <w:p w14:paraId="6E17B57B" w14:textId="7223697C" w:rsidR="00CA20FE" w:rsidRDefault="00CA20FE" w:rsidP="00CA20FE">
      <w:pPr>
        <w:rPr>
          <w:rFonts w:asciiTheme="majorBidi" w:hAnsiTheme="majorBidi" w:cstheme="majorBidi"/>
        </w:rPr>
      </w:pPr>
      <w:r w:rsidRPr="00CA20FE">
        <w:rPr>
          <w:rFonts w:asciiTheme="majorBidi" w:hAnsiTheme="majorBidi" w:cstheme="majorBidi"/>
        </w:rPr>
        <w:t>After standardizing, the dataset looks like this:</w:t>
      </w:r>
    </w:p>
    <w:p w14:paraId="3F92947A" w14:textId="2A0310AD" w:rsidR="00CA20FE" w:rsidRDefault="00CA20FE" w:rsidP="00CA20FE">
      <w:pPr>
        <w:rPr>
          <w:rFonts w:asciiTheme="majorBidi" w:hAnsiTheme="majorBidi" w:cstheme="majorBidi"/>
        </w:rPr>
      </w:pPr>
      <w:r>
        <w:rPr>
          <w:noProof/>
        </w:rPr>
        <w:lastRenderedPageBreak/>
        <w:drawing>
          <wp:inline distT="0" distB="0" distL="0" distR="0" wp14:anchorId="52A38381" wp14:editId="41B5A0C5">
            <wp:extent cx="5116286" cy="2055260"/>
            <wp:effectExtent l="0" t="0" r="8255" b="2540"/>
            <wp:docPr id="1994978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78772" name=""/>
                    <pic:cNvPicPr/>
                  </pic:nvPicPr>
                  <pic:blipFill>
                    <a:blip r:embed="rId17"/>
                    <a:stretch>
                      <a:fillRect/>
                    </a:stretch>
                  </pic:blipFill>
                  <pic:spPr>
                    <a:xfrm>
                      <a:off x="0" y="0"/>
                      <a:ext cx="5121769" cy="2057462"/>
                    </a:xfrm>
                    <a:prstGeom prst="rect">
                      <a:avLst/>
                    </a:prstGeom>
                  </pic:spPr>
                </pic:pic>
              </a:graphicData>
            </a:graphic>
          </wp:inline>
        </w:drawing>
      </w:r>
    </w:p>
    <w:p w14:paraId="52D124E4" w14:textId="45711D8E" w:rsidR="00CA20FE" w:rsidRDefault="00CA20FE" w:rsidP="00CA20FE">
      <w:pPr>
        <w:rPr>
          <w:rFonts w:asciiTheme="majorBidi" w:hAnsiTheme="majorBidi" w:cstheme="majorBidi"/>
        </w:rPr>
      </w:pPr>
      <w:r>
        <w:rPr>
          <w:noProof/>
        </w:rPr>
        <w:drawing>
          <wp:inline distT="0" distB="0" distL="0" distR="0" wp14:anchorId="1F87AA81" wp14:editId="4328BB4D">
            <wp:extent cx="5943600" cy="2131060"/>
            <wp:effectExtent l="0" t="0" r="0" b="2540"/>
            <wp:docPr id="88334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4846" name=""/>
                    <pic:cNvPicPr/>
                  </pic:nvPicPr>
                  <pic:blipFill>
                    <a:blip r:embed="rId18"/>
                    <a:stretch>
                      <a:fillRect/>
                    </a:stretch>
                  </pic:blipFill>
                  <pic:spPr>
                    <a:xfrm>
                      <a:off x="0" y="0"/>
                      <a:ext cx="5943600" cy="2131060"/>
                    </a:xfrm>
                    <a:prstGeom prst="rect">
                      <a:avLst/>
                    </a:prstGeom>
                  </pic:spPr>
                </pic:pic>
              </a:graphicData>
            </a:graphic>
          </wp:inline>
        </w:drawing>
      </w:r>
    </w:p>
    <w:p w14:paraId="61990031" w14:textId="5F2596FA" w:rsidR="00CA20FE" w:rsidRDefault="0025541F" w:rsidP="00CA20FE">
      <w:pPr>
        <w:rPr>
          <w:rFonts w:asciiTheme="majorBidi" w:hAnsiTheme="majorBidi" w:cstheme="majorBidi"/>
        </w:rPr>
      </w:pPr>
      <w:r>
        <w:rPr>
          <w:noProof/>
        </w:rPr>
        <w:drawing>
          <wp:inline distT="0" distB="0" distL="0" distR="0" wp14:anchorId="401DD2B5" wp14:editId="5F37DBA7">
            <wp:extent cx="5943600" cy="1059815"/>
            <wp:effectExtent l="0" t="0" r="0" b="6985"/>
            <wp:docPr id="2030623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23745" name=""/>
                    <pic:cNvPicPr/>
                  </pic:nvPicPr>
                  <pic:blipFill>
                    <a:blip r:embed="rId19"/>
                    <a:stretch>
                      <a:fillRect/>
                    </a:stretch>
                  </pic:blipFill>
                  <pic:spPr>
                    <a:xfrm>
                      <a:off x="0" y="0"/>
                      <a:ext cx="5943600" cy="1059815"/>
                    </a:xfrm>
                    <a:prstGeom prst="rect">
                      <a:avLst/>
                    </a:prstGeom>
                  </pic:spPr>
                </pic:pic>
              </a:graphicData>
            </a:graphic>
          </wp:inline>
        </w:drawing>
      </w:r>
    </w:p>
    <w:p w14:paraId="0097A742" w14:textId="005C8D7C" w:rsidR="0025541F" w:rsidRDefault="0025541F" w:rsidP="00CA20FE">
      <w:pPr>
        <w:rPr>
          <w:rFonts w:asciiTheme="majorBidi" w:hAnsiTheme="majorBidi" w:cstheme="majorBidi"/>
        </w:rPr>
      </w:pPr>
      <w:r>
        <w:rPr>
          <w:noProof/>
        </w:rPr>
        <w:drawing>
          <wp:inline distT="0" distB="0" distL="0" distR="0" wp14:anchorId="79AC7156" wp14:editId="41E8DCE3">
            <wp:extent cx="5943600" cy="2393315"/>
            <wp:effectExtent l="0" t="0" r="0" b="6985"/>
            <wp:docPr id="547175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75713" name=""/>
                    <pic:cNvPicPr/>
                  </pic:nvPicPr>
                  <pic:blipFill>
                    <a:blip r:embed="rId20"/>
                    <a:stretch>
                      <a:fillRect/>
                    </a:stretch>
                  </pic:blipFill>
                  <pic:spPr>
                    <a:xfrm>
                      <a:off x="0" y="0"/>
                      <a:ext cx="5943600" cy="2393315"/>
                    </a:xfrm>
                    <a:prstGeom prst="rect">
                      <a:avLst/>
                    </a:prstGeom>
                  </pic:spPr>
                </pic:pic>
              </a:graphicData>
            </a:graphic>
          </wp:inline>
        </w:drawing>
      </w:r>
    </w:p>
    <w:p w14:paraId="3CD59535" w14:textId="1BBF1104" w:rsidR="0025541F" w:rsidRDefault="0025541F" w:rsidP="00CA20FE">
      <w:pPr>
        <w:rPr>
          <w:rFonts w:asciiTheme="majorBidi" w:hAnsiTheme="majorBidi" w:cstheme="majorBidi"/>
        </w:rPr>
      </w:pPr>
      <w:r>
        <w:rPr>
          <w:noProof/>
        </w:rPr>
        <w:lastRenderedPageBreak/>
        <w:drawing>
          <wp:inline distT="0" distB="0" distL="0" distR="0" wp14:anchorId="0BFC7B6E" wp14:editId="0161CC73">
            <wp:extent cx="5943600" cy="3535045"/>
            <wp:effectExtent l="0" t="0" r="0" b="8255"/>
            <wp:docPr id="1876856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56850" name=""/>
                    <pic:cNvPicPr/>
                  </pic:nvPicPr>
                  <pic:blipFill>
                    <a:blip r:embed="rId21"/>
                    <a:stretch>
                      <a:fillRect/>
                    </a:stretch>
                  </pic:blipFill>
                  <pic:spPr>
                    <a:xfrm>
                      <a:off x="0" y="0"/>
                      <a:ext cx="5943600" cy="3535045"/>
                    </a:xfrm>
                    <a:prstGeom prst="rect">
                      <a:avLst/>
                    </a:prstGeom>
                  </pic:spPr>
                </pic:pic>
              </a:graphicData>
            </a:graphic>
          </wp:inline>
        </w:drawing>
      </w:r>
    </w:p>
    <w:p w14:paraId="63D86E28" w14:textId="4F6D6A81" w:rsidR="0025541F" w:rsidRDefault="0025541F" w:rsidP="00CA20FE">
      <w:pPr>
        <w:rPr>
          <w:rFonts w:asciiTheme="majorBidi" w:hAnsiTheme="majorBidi" w:cstheme="majorBidi"/>
        </w:rPr>
      </w:pPr>
      <w:r>
        <w:rPr>
          <w:noProof/>
        </w:rPr>
        <w:drawing>
          <wp:inline distT="0" distB="0" distL="0" distR="0" wp14:anchorId="339BC815" wp14:editId="47741EB9">
            <wp:extent cx="5412976" cy="3358243"/>
            <wp:effectExtent l="0" t="0" r="0" b="0"/>
            <wp:docPr id="328409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09412" name=""/>
                    <pic:cNvPicPr/>
                  </pic:nvPicPr>
                  <pic:blipFill>
                    <a:blip r:embed="rId22"/>
                    <a:stretch>
                      <a:fillRect/>
                    </a:stretch>
                  </pic:blipFill>
                  <pic:spPr>
                    <a:xfrm>
                      <a:off x="0" y="0"/>
                      <a:ext cx="5415907" cy="3360061"/>
                    </a:xfrm>
                    <a:prstGeom prst="rect">
                      <a:avLst/>
                    </a:prstGeom>
                  </pic:spPr>
                </pic:pic>
              </a:graphicData>
            </a:graphic>
          </wp:inline>
        </w:drawing>
      </w:r>
    </w:p>
    <w:p w14:paraId="18CEAF7C" w14:textId="0D1742FC" w:rsidR="00CA20FE" w:rsidRDefault="0025541F" w:rsidP="00CA20FE">
      <w:pPr>
        <w:rPr>
          <w:rFonts w:asciiTheme="majorBidi" w:hAnsiTheme="majorBidi" w:cstheme="majorBidi"/>
        </w:rPr>
      </w:pPr>
      <w:r>
        <w:rPr>
          <w:noProof/>
        </w:rPr>
        <w:lastRenderedPageBreak/>
        <w:drawing>
          <wp:inline distT="0" distB="0" distL="0" distR="0" wp14:anchorId="50716628" wp14:editId="7F4CF4E1">
            <wp:extent cx="5943600" cy="2207895"/>
            <wp:effectExtent l="0" t="0" r="0" b="1905"/>
            <wp:docPr id="249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596" name=""/>
                    <pic:cNvPicPr/>
                  </pic:nvPicPr>
                  <pic:blipFill>
                    <a:blip r:embed="rId23"/>
                    <a:stretch>
                      <a:fillRect/>
                    </a:stretch>
                  </pic:blipFill>
                  <pic:spPr>
                    <a:xfrm>
                      <a:off x="0" y="0"/>
                      <a:ext cx="5943600" cy="2207895"/>
                    </a:xfrm>
                    <a:prstGeom prst="rect">
                      <a:avLst/>
                    </a:prstGeom>
                  </pic:spPr>
                </pic:pic>
              </a:graphicData>
            </a:graphic>
          </wp:inline>
        </w:drawing>
      </w:r>
    </w:p>
    <w:p w14:paraId="3C2FBAC9" w14:textId="77777777" w:rsidR="00CA20FE" w:rsidRDefault="00CA20FE" w:rsidP="00CA20FE">
      <w:pPr>
        <w:rPr>
          <w:rFonts w:asciiTheme="majorBidi" w:hAnsiTheme="majorBidi" w:cstheme="majorBidi"/>
        </w:rPr>
      </w:pPr>
    </w:p>
    <w:p w14:paraId="28409DFE" w14:textId="7E96FB20" w:rsidR="00CA20FE" w:rsidRDefault="003B684E" w:rsidP="002D5A3C">
      <w:pPr>
        <w:jc w:val="both"/>
        <w:rPr>
          <w:rFonts w:asciiTheme="majorBidi" w:hAnsiTheme="majorBidi" w:cstheme="majorBidi"/>
        </w:rPr>
      </w:pPr>
      <w:r w:rsidRPr="003B684E">
        <w:rPr>
          <w:rFonts w:asciiTheme="majorBidi" w:hAnsiTheme="majorBidi" w:cstheme="majorBidi"/>
        </w:rPr>
        <w:t xml:space="preserve">The equation </w:t>
      </w:r>
      <m:oMath>
        <m:r>
          <w:rPr>
            <w:rFonts w:ascii="Cambria Math" w:hAnsi="Cambria Math" w:cstheme="majorBidi"/>
          </w:rPr>
          <m:t>Av=λv</m:t>
        </m:r>
      </m:oMath>
      <w:r w:rsidRPr="003B684E">
        <w:rPr>
          <w:rFonts w:asciiTheme="majorBidi" w:hAnsiTheme="majorBidi" w:cstheme="majorBidi"/>
        </w:rPr>
        <w:t xml:space="preserve"> provides key insights into the behavior of linear transformations represented by the matrix </w:t>
      </w:r>
      <w:r w:rsidRPr="003B684E">
        <w:rPr>
          <w:rFonts w:ascii="Cambria Math" w:hAnsi="Cambria Math" w:cs="Cambria Math"/>
        </w:rPr>
        <w:t>𝐴</w:t>
      </w:r>
      <w:r w:rsidRPr="003B684E">
        <w:rPr>
          <w:rFonts w:asciiTheme="majorBidi" w:hAnsiTheme="majorBidi" w:cstheme="majorBidi"/>
        </w:rPr>
        <w:t>. Here are the insights gained from this equation:</w:t>
      </w:r>
    </w:p>
    <w:p w14:paraId="326F0D7E" w14:textId="7C161138" w:rsidR="003B684E" w:rsidRDefault="003B684E" w:rsidP="003B684E">
      <w:pPr>
        <w:pStyle w:val="ListParagraph"/>
        <w:numPr>
          <w:ilvl w:val="0"/>
          <w:numId w:val="7"/>
        </w:numPr>
        <w:rPr>
          <w:rFonts w:asciiTheme="majorBidi" w:hAnsiTheme="majorBidi" w:cstheme="majorBidi"/>
        </w:rPr>
      </w:pPr>
      <w:r w:rsidRPr="003B684E">
        <w:rPr>
          <w:rFonts w:asciiTheme="majorBidi" w:hAnsiTheme="majorBidi" w:cstheme="majorBidi"/>
        </w:rPr>
        <w:t>Understanding Directional Invariance</w:t>
      </w:r>
    </w:p>
    <w:p w14:paraId="785AB736" w14:textId="73ACB3F4" w:rsidR="003B684E" w:rsidRPr="003B684E" w:rsidRDefault="003B684E" w:rsidP="003B684E">
      <w:pPr>
        <w:pStyle w:val="ListParagraph"/>
        <w:numPr>
          <w:ilvl w:val="0"/>
          <w:numId w:val="8"/>
        </w:numPr>
        <w:ind w:left="720"/>
        <w:jc w:val="both"/>
        <w:rPr>
          <w:rFonts w:asciiTheme="majorBidi" w:hAnsiTheme="majorBidi" w:cstheme="majorBidi"/>
        </w:rPr>
      </w:pPr>
      <w:r w:rsidRPr="003B684E">
        <w:rPr>
          <w:rFonts w:asciiTheme="majorBidi" w:hAnsiTheme="majorBidi" w:cstheme="majorBidi"/>
        </w:rPr>
        <w:t>Eigenvectors</w:t>
      </w:r>
      <w:r>
        <w:rPr>
          <w:rFonts w:asciiTheme="majorBidi" w:hAnsiTheme="majorBidi" w:cstheme="majorBidi"/>
        </w:rPr>
        <w:t xml:space="preserve"> </w:t>
      </w:r>
      <w:r w:rsidRPr="003B684E">
        <w:rPr>
          <w:rFonts w:ascii="Cambria Math" w:hAnsi="Cambria Math" w:cs="Cambria Math"/>
        </w:rPr>
        <w:t>𝑣</w:t>
      </w:r>
      <w:r>
        <w:rPr>
          <w:rFonts w:ascii="Cambria Math" w:hAnsi="Cambria Math" w:cs="Cambria Math"/>
        </w:rPr>
        <w:t xml:space="preserve"> </w:t>
      </w:r>
      <w:r w:rsidRPr="003B684E">
        <w:rPr>
          <w:rFonts w:asciiTheme="majorBidi" w:hAnsiTheme="majorBidi" w:cstheme="majorBidi"/>
        </w:rPr>
        <w:t xml:space="preserve">reveal directions in which the matrix transformation </w:t>
      </w:r>
      <w:r w:rsidRPr="003B684E">
        <w:rPr>
          <w:rFonts w:ascii="Cambria Math" w:hAnsi="Cambria Math" w:cs="Cambria Math"/>
        </w:rPr>
        <w:t>𝐴</w:t>
      </w:r>
      <w:r w:rsidRPr="003B684E">
        <w:rPr>
          <w:rFonts w:asciiTheme="majorBidi" w:hAnsiTheme="majorBidi" w:cstheme="majorBidi"/>
        </w:rPr>
        <w:t>acts in a very specific way: these vectors do not change their direction after the transformation. They may be stretched or shrunk, but they remain aligned with their original direction.</w:t>
      </w:r>
    </w:p>
    <w:p w14:paraId="1FBB27E0" w14:textId="1582E961" w:rsidR="003B684E" w:rsidRDefault="003B684E" w:rsidP="003B684E">
      <w:pPr>
        <w:pStyle w:val="ListParagraph"/>
        <w:numPr>
          <w:ilvl w:val="0"/>
          <w:numId w:val="8"/>
        </w:numPr>
        <w:ind w:left="720"/>
        <w:jc w:val="both"/>
        <w:rPr>
          <w:rFonts w:asciiTheme="majorBidi" w:hAnsiTheme="majorBidi" w:cstheme="majorBidi"/>
        </w:rPr>
      </w:pPr>
      <w:r w:rsidRPr="003B684E">
        <w:rPr>
          <w:rFonts w:asciiTheme="majorBidi" w:hAnsiTheme="majorBidi" w:cstheme="majorBidi"/>
        </w:rPr>
        <w:t>This property is very important because, in many real-world problems, we often want to know which directions (or axes) in a dataset are significant, particularly when the data exhibits complex relationships.</w:t>
      </w:r>
    </w:p>
    <w:p w14:paraId="21E41107" w14:textId="4CA52F09" w:rsidR="003B684E" w:rsidRDefault="003B684E" w:rsidP="003B684E">
      <w:pPr>
        <w:pStyle w:val="ListParagraph"/>
        <w:numPr>
          <w:ilvl w:val="0"/>
          <w:numId w:val="7"/>
        </w:numPr>
        <w:rPr>
          <w:rFonts w:asciiTheme="majorBidi" w:hAnsiTheme="majorBidi" w:cstheme="majorBidi"/>
        </w:rPr>
      </w:pPr>
      <w:r w:rsidRPr="003B684E">
        <w:rPr>
          <w:rFonts w:asciiTheme="majorBidi" w:hAnsiTheme="majorBidi" w:cstheme="majorBidi"/>
        </w:rPr>
        <w:t>Principal Directions in Data</w:t>
      </w:r>
    </w:p>
    <w:p w14:paraId="5865B128" w14:textId="655C3C4C" w:rsidR="002D5A3C" w:rsidRPr="002D5A3C" w:rsidRDefault="002D5A3C" w:rsidP="002D5A3C">
      <w:pPr>
        <w:ind w:left="360"/>
        <w:jc w:val="both"/>
        <w:rPr>
          <w:rFonts w:asciiTheme="majorBidi" w:hAnsiTheme="majorBidi" w:cstheme="majorBidi"/>
        </w:rPr>
      </w:pPr>
      <w:r w:rsidRPr="002D5A3C">
        <w:rPr>
          <w:rFonts w:asciiTheme="majorBidi" w:hAnsiTheme="majorBidi" w:cstheme="majorBidi"/>
        </w:rPr>
        <w:t>In data analysis and machine learning (e.g., PCA), the eigenvectors point to the principal directions of variance in the data. These directions are the ones that capture the most significant features of the data.</w:t>
      </w:r>
    </w:p>
    <w:p w14:paraId="4934CBEA" w14:textId="77777777" w:rsidR="002D5A3C" w:rsidRPr="002D5A3C" w:rsidRDefault="002D5A3C" w:rsidP="002D5A3C">
      <w:pPr>
        <w:pStyle w:val="ListParagraph"/>
        <w:numPr>
          <w:ilvl w:val="0"/>
          <w:numId w:val="8"/>
        </w:numPr>
        <w:ind w:left="720"/>
        <w:jc w:val="both"/>
        <w:rPr>
          <w:rFonts w:asciiTheme="majorBidi" w:hAnsiTheme="majorBidi" w:cstheme="majorBidi"/>
        </w:rPr>
      </w:pPr>
      <w:r w:rsidRPr="002D5A3C">
        <w:rPr>
          <w:rFonts w:asciiTheme="majorBidi" w:hAnsiTheme="majorBidi" w:cstheme="majorBidi"/>
        </w:rPr>
        <w:t>Eigenvectors identify the axes in a multidimensional space that explain the most variance in the data.</w:t>
      </w:r>
    </w:p>
    <w:p w14:paraId="3BE300D9" w14:textId="0189DCAC" w:rsidR="003B684E" w:rsidRDefault="002D5A3C" w:rsidP="002D5A3C">
      <w:pPr>
        <w:pStyle w:val="ListParagraph"/>
        <w:numPr>
          <w:ilvl w:val="0"/>
          <w:numId w:val="8"/>
        </w:numPr>
        <w:ind w:left="720"/>
        <w:jc w:val="both"/>
        <w:rPr>
          <w:rFonts w:asciiTheme="majorBidi" w:hAnsiTheme="majorBidi" w:cstheme="majorBidi"/>
        </w:rPr>
      </w:pPr>
      <w:r w:rsidRPr="002D5A3C">
        <w:rPr>
          <w:rFonts w:asciiTheme="majorBidi" w:hAnsiTheme="majorBidi" w:cstheme="majorBidi"/>
        </w:rPr>
        <w:t>Eigenvalues quantify the importance of each principal component (eigenvector). The larger the eigenvalue, the more variance that component captures.</w:t>
      </w:r>
    </w:p>
    <w:p w14:paraId="10180C8A" w14:textId="15232AB5" w:rsidR="003B684E" w:rsidRDefault="002D5A3C" w:rsidP="003B684E">
      <w:pPr>
        <w:pStyle w:val="ListParagraph"/>
        <w:numPr>
          <w:ilvl w:val="0"/>
          <w:numId w:val="7"/>
        </w:numPr>
        <w:rPr>
          <w:rFonts w:asciiTheme="majorBidi" w:hAnsiTheme="majorBidi" w:cstheme="majorBidi"/>
        </w:rPr>
      </w:pPr>
      <w:r w:rsidRPr="002D5A3C">
        <w:rPr>
          <w:rFonts w:asciiTheme="majorBidi" w:hAnsiTheme="majorBidi" w:cstheme="majorBidi"/>
        </w:rPr>
        <w:t>Impact of Correlation</w:t>
      </w:r>
    </w:p>
    <w:p w14:paraId="2F5A77E4" w14:textId="01798236" w:rsidR="002D5A3C" w:rsidRPr="002D5A3C" w:rsidRDefault="002D5A3C" w:rsidP="002D5A3C">
      <w:pPr>
        <w:pStyle w:val="ListParagraph"/>
        <w:numPr>
          <w:ilvl w:val="0"/>
          <w:numId w:val="9"/>
        </w:numPr>
        <w:ind w:left="720"/>
        <w:jc w:val="both"/>
        <w:rPr>
          <w:rFonts w:asciiTheme="majorBidi" w:hAnsiTheme="majorBidi" w:cstheme="majorBidi"/>
        </w:rPr>
      </w:pPr>
      <w:r w:rsidRPr="002D5A3C">
        <w:rPr>
          <w:rFonts w:asciiTheme="majorBidi" w:hAnsiTheme="majorBidi" w:cstheme="majorBidi"/>
        </w:rPr>
        <w:t>The existence of eigenvectors and eigenvalues also helps in understanding the correlation between features. Features that are highly correlated tend to have eigenvectors that point in the same direction, and their eigenvalues will be larger.</w:t>
      </w:r>
    </w:p>
    <w:p w14:paraId="460A4F47" w14:textId="3456D015" w:rsidR="002D5A3C" w:rsidRDefault="002D5A3C" w:rsidP="002D5A3C">
      <w:pPr>
        <w:pStyle w:val="ListParagraph"/>
        <w:numPr>
          <w:ilvl w:val="0"/>
          <w:numId w:val="9"/>
        </w:numPr>
        <w:ind w:left="720"/>
        <w:jc w:val="both"/>
        <w:rPr>
          <w:rFonts w:asciiTheme="majorBidi" w:hAnsiTheme="majorBidi" w:cstheme="majorBidi"/>
        </w:rPr>
      </w:pPr>
      <w:r w:rsidRPr="002D5A3C">
        <w:rPr>
          <w:rFonts w:asciiTheme="majorBidi" w:hAnsiTheme="majorBidi" w:cstheme="majorBidi"/>
        </w:rPr>
        <w:t>If there is little correlation between features, the eigenvectors will point in different directions and the eigenvalues will be more spread out.</w:t>
      </w:r>
    </w:p>
    <w:p w14:paraId="14AC24B6" w14:textId="77777777" w:rsidR="002D5A3C" w:rsidRPr="002D5A3C" w:rsidRDefault="002D5A3C" w:rsidP="002D5A3C">
      <w:pPr>
        <w:pStyle w:val="ListParagraph"/>
        <w:numPr>
          <w:ilvl w:val="0"/>
          <w:numId w:val="7"/>
        </w:numPr>
        <w:rPr>
          <w:rFonts w:asciiTheme="majorBidi" w:hAnsiTheme="majorBidi" w:cstheme="majorBidi"/>
        </w:rPr>
      </w:pPr>
      <w:r w:rsidRPr="002D5A3C">
        <w:rPr>
          <w:rFonts w:asciiTheme="majorBidi" w:hAnsiTheme="majorBidi" w:cstheme="majorBidi"/>
          <w:b/>
          <w:bCs/>
        </w:rPr>
        <w:t>Dimension Reduction</w:t>
      </w:r>
      <w:r w:rsidRPr="002D5A3C">
        <w:rPr>
          <w:rFonts w:asciiTheme="majorBidi" w:hAnsiTheme="majorBidi" w:cstheme="majorBidi"/>
        </w:rPr>
        <w:t>:</w:t>
      </w:r>
    </w:p>
    <w:p w14:paraId="2B090D85" w14:textId="77777777" w:rsidR="002D5A3C" w:rsidRPr="002D5A3C" w:rsidRDefault="002D5A3C" w:rsidP="002D5A3C">
      <w:pPr>
        <w:pStyle w:val="ListParagraph"/>
        <w:ind w:left="360"/>
        <w:jc w:val="both"/>
        <w:rPr>
          <w:rFonts w:asciiTheme="majorBidi" w:hAnsiTheme="majorBidi" w:cstheme="majorBidi"/>
        </w:rPr>
      </w:pPr>
      <w:r w:rsidRPr="002D5A3C">
        <w:rPr>
          <w:rFonts w:asciiTheme="majorBidi" w:hAnsiTheme="majorBidi" w:cstheme="majorBidi"/>
        </w:rPr>
        <w:t>In cases like Principal Component Analysis (PCA), the eigenvectors associated with the largest eigenvalues represent the most significant directions in the data. These can be used to reduce the dimensionality of the data while retaining most of its variance.</w:t>
      </w:r>
    </w:p>
    <w:p w14:paraId="47B08652" w14:textId="7D1B0753" w:rsidR="002D5A3C" w:rsidRDefault="002D5A3C" w:rsidP="002D5A3C">
      <w:pPr>
        <w:pStyle w:val="ListParagraph"/>
        <w:numPr>
          <w:ilvl w:val="0"/>
          <w:numId w:val="9"/>
        </w:numPr>
        <w:ind w:left="720"/>
        <w:jc w:val="both"/>
        <w:rPr>
          <w:rFonts w:asciiTheme="majorBidi" w:hAnsiTheme="majorBidi" w:cstheme="majorBidi"/>
        </w:rPr>
      </w:pPr>
      <w:r w:rsidRPr="002D5A3C">
        <w:rPr>
          <w:rFonts w:asciiTheme="majorBidi" w:hAnsiTheme="majorBidi" w:cstheme="majorBidi"/>
        </w:rPr>
        <w:lastRenderedPageBreak/>
        <w:t>This means we can compress the data by projecting it onto the subspace spanned by the most important eigenvectors (those with the highest eigenvalues).</w:t>
      </w:r>
    </w:p>
    <w:p w14:paraId="03CC61C2" w14:textId="77777777" w:rsidR="002D5A3C" w:rsidRPr="002D5A3C" w:rsidRDefault="002D5A3C" w:rsidP="002D5A3C">
      <w:pPr>
        <w:rPr>
          <w:rFonts w:asciiTheme="majorBidi" w:hAnsiTheme="majorBidi" w:cstheme="majorBidi"/>
        </w:rPr>
      </w:pPr>
      <w:r w:rsidRPr="002D5A3C">
        <w:rPr>
          <w:rFonts w:asciiTheme="majorBidi" w:hAnsiTheme="majorBidi" w:cstheme="majorBidi"/>
          <w:b/>
          <w:bCs/>
        </w:rPr>
        <w:t>Summary of Insights</w:t>
      </w:r>
      <w:r w:rsidRPr="002D5A3C">
        <w:rPr>
          <w:rFonts w:asciiTheme="majorBidi" w:hAnsiTheme="majorBidi" w:cstheme="majorBidi"/>
        </w:rPr>
        <w:t>:</w:t>
      </w:r>
    </w:p>
    <w:p w14:paraId="52CF12C3" w14:textId="77777777" w:rsidR="002D5A3C" w:rsidRPr="002D5A3C" w:rsidRDefault="002D5A3C" w:rsidP="002D5A3C">
      <w:pPr>
        <w:pStyle w:val="ListParagraph"/>
        <w:numPr>
          <w:ilvl w:val="0"/>
          <w:numId w:val="9"/>
        </w:numPr>
        <w:ind w:left="720"/>
        <w:jc w:val="both"/>
        <w:rPr>
          <w:rFonts w:asciiTheme="majorBidi" w:hAnsiTheme="majorBidi" w:cstheme="majorBidi"/>
        </w:rPr>
      </w:pPr>
      <w:r w:rsidRPr="002D5A3C">
        <w:rPr>
          <w:rFonts w:asciiTheme="majorBidi" w:hAnsiTheme="majorBidi" w:cstheme="majorBidi"/>
        </w:rPr>
        <w:t>Eigenvectors represent directions in space that remain unchanged in orientation under a matrix transformation, and eigenvalues represent the scaling factor along those directions.</w:t>
      </w:r>
    </w:p>
    <w:p w14:paraId="0BA14963" w14:textId="77777777" w:rsidR="002D5A3C" w:rsidRPr="002D5A3C" w:rsidRDefault="002D5A3C" w:rsidP="002D5A3C">
      <w:pPr>
        <w:pStyle w:val="ListParagraph"/>
        <w:numPr>
          <w:ilvl w:val="0"/>
          <w:numId w:val="9"/>
        </w:numPr>
        <w:ind w:left="720"/>
        <w:jc w:val="both"/>
        <w:rPr>
          <w:rFonts w:asciiTheme="majorBidi" w:hAnsiTheme="majorBidi" w:cstheme="majorBidi"/>
        </w:rPr>
      </w:pPr>
      <w:r w:rsidRPr="002D5A3C">
        <w:rPr>
          <w:rFonts w:asciiTheme="majorBidi" w:hAnsiTheme="majorBidi" w:cstheme="majorBidi"/>
        </w:rPr>
        <w:t>Eigenvectors and eigenvalues are fundamental in simplifying complex matrix operations, particularly in the context of dimensionality reduction, system stability, and understanding the intrinsic properties of data or physical systems.</w:t>
      </w:r>
    </w:p>
    <w:p w14:paraId="1F8FB880" w14:textId="349766C3" w:rsidR="002D5A3C" w:rsidRDefault="002D5A3C" w:rsidP="002D5A3C">
      <w:pPr>
        <w:pStyle w:val="ListParagraph"/>
        <w:numPr>
          <w:ilvl w:val="0"/>
          <w:numId w:val="9"/>
        </w:numPr>
        <w:ind w:left="720"/>
        <w:rPr>
          <w:rFonts w:asciiTheme="majorBidi" w:hAnsiTheme="majorBidi" w:cstheme="majorBidi"/>
        </w:rPr>
      </w:pPr>
      <w:r w:rsidRPr="002D5A3C">
        <w:rPr>
          <w:rFonts w:asciiTheme="majorBidi" w:hAnsiTheme="majorBidi" w:cstheme="majorBidi"/>
        </w:rPr>
        <w:t>In machine learning, they help reduce dimensions in datasets by identifying principal components that capture the most important variance in the data.</w:t>
      </w:r>
    </w:p>
    <w:p w14:paraId="54468979" w14:textId="77777777" w:rsidR="002D5A3C" w:rsidRDefault="002D5A3C" w:rsidP="002D5A3C">
      <w:pPr>
        <w:rPr>
          <w:rFonts w:asciiTheme="majorBidi" w:hAnsiTheme="majorBidi" w:cstheme="majorBidi"/>
        </w:rPr>
      </w:pPr>
    </w:p>
    <w:p w14:paraId="6F58CE8B" w14:textId="77777777" w:rsidR="002D5A3C" w:rsidRPr="002D5A3C" w:rsidRDefault="002D5A3C" w:rsidP="002D5A3C">
      <w:pPr>
        <w:rPr>
          <w:rFonts w:asciiTheme="majorBidi" w:hAnsiTheme="majorBidi" w:cstheme="majorBidi"/>
        </w:rPr>
      </w:pPr>
      <w:r w:rsidRPr="002D5A3C">
        <w:rPr>
          <w:rFonts w:asciiTheme="majorBidi" w:hAnsiTheme="majorBidi" w:cstheme="majorBidi"/>
          <w:b/>
          <w:bCs/>
        </w:rPr>
        <w:t>Understanding Directional Invariance in the Context of Eigenvectors and Eigenvalues</w:t>
      </w:r>
      <w:r w:rsidRPr="002D5A3C">
        <w:rPr>
          <w:rFonts w:asciiTheme="majorBidi" w:hAnsiTheme="majorBidi" w:cstheme="majorBidi"/>
        </w:rPr>
        <w:t>:</w:t>
      </w:r>
    </w:p>
    <w:p w14:paraId="25097A27" w14:textId="3CF8A6BA" w:rsidR="002D5A3C" w:rsidRDefault="002D5A3C" w:rsidP="002D5A3C">
      <w:pPr>
        <w:jc w:val="both"/>
        <w:rPr>
          <w:rFonts w:asciiTheme="majorBidi" w:hAnsiTheme="majorBidi" w:cstheme="majorBidi"/>
        </w:rPr>
      </w:pPr>
      <w:r w:rsidRPr="002D5A3C">
        <w:rPr>
          <w:rFonts w:asciiTheme="majorBidi" w:hAnsiTheme="majorBidi" w:cstheme="majorBidi"/>
        </w:rPr>
        <w:t>Directional invariance refers to the property of an object or system that preserves its direction under some transformation. In the context of linear algebra, eigenvectors represent directions that remain unchanged (in terms of orientation) when a linear transformation is applied to them, but they may experience scaling (stretching or shrinking).</w:t>
      </w:r>
    </w:p>
    <w:p w14:paraId="51178DF4" w14:textId="77777777" w:rsidR="002D5A3C" w:rsidRDefault="002D5A3C" w:rsidP="002D5A3C">
      <w:pPr>
        <w:jc w:val="both"/>
        <w:rPr>
          <w:rFonts w:asciiTheme="majorBidi" w:hAnsiTheme="majorBidi" w:cstheme="majorBidi"/>
        </w:rPr>
      </w:pPr>
    </w:p>
    <w:p w14:paraId="79524D94" w14:textId="77777777" w:rsidR="002D5A3C" w:rsidRPr="002D5A3C" w:rsidRDefault="002D5A3C" w:rsidP="002D5A3C">
      <w:pPr>
        <w:rPr>
          <w:rFonts w:asciiTheme="majorBidi" w:hAnsiTheme="majorBidi" w:cstheme="majorBidi"/>
        </w:rPr>
      </w:pPr>
      <w:r w:rsidRPr="002D5A3C">
        <w:rPr>
          <w:rFonts w:asciiTheme="majorBidi" w:hAnsiTheme="majorBidi" w:cstheme="majorBidi"/>
          <w:b/>
          <w:bCs/>
        </w:rPr>
        <w:t>The Concept of Directional Invariance</w:t>
      </w:r>
      <w:r w:rsidRPr="002D5A3C">
        <w:rPr>
          <w:rFonts w:asciiTheme="majorBidi" w:hAnsiTheme="majorBidi" w:cstheme="majorBidi"/>
        </w:rPr>
        <w:t>:</w:t>
      </w:r>
    </w:p>
    <w:p w14:paraId="65771475" w14:textId="77777777" w:rsidR="002D5A3C" w:rsidRPr="002D5A3C" w:rsidRDefault="002D5A3C" w:rsidP="002D5A3C">
      <w:pPr>
        <w:jc w:val="both"/>
        <w:rPr>
          <w:rFonts w:asciiTheme="majorBidi" w:hAnsiTheme="majorBidi" w:cstheme="majorBidi"/>
        </w:rPr>
      </w:pPr>
      <w:r w:rsidRPr="002D5A3C">
        <w:rPr>
          <w:rFonts w:asciiTheme="majorBidi" w:hAnsiTheme="majorBidi" w:cstheme="majorBidi"/>
        </w:rPr>
        <w:t>The key point here is that eigenvectors maintain their direction under the matrix transformation. This means that:</w:t>
      </w:r>
    </w:p>
    <w:p w14:paraId="7D3F1298" w14:textId="77777777" w:rsidR="002D5A3C" w:rsidRPr="002D5A3C" w:rsidRDefault="002D5A3C" w:rsidP="002D5A3C">
      <w:pPr>
        <w:pStyle w:val="ListParagraph"/>
        <w:numPr>
          <w:ilvl w:val="0"/>
          <w:numId w:val="10"/>
        </w:numPr>
        <w:rPr>
          <w:rFonts w:asciiTheme="majorBidi" w:hAnsiTheme="majorBidi" w:cstheme="majorBidi"/>
        </w:rPr>
      </w:pPr>
      <w:r w:rsidRPr="002D5A3C">
        <w:rPr>
          <w:rFonts w:asciiTheme="majorBidi" w:hAnsiTheme="majorBidi" w:cstheme="majorBidi"/>
        </w:rPr>
        <w:t>The orientation (the angle relative to other vectors or axes) of the eigenvector does not change.</w:t>
      </w:r>
    </w:p>
    <w:p w14:paraId="703B3A12" w14:textId="2741E51C" w:rsidR="002D5A3C" w:rsidRPr="002D5A3C" w:rsidRDefault="002D5A3C" w:rsidP="002D5A3C">
      <w:pPr>
        <w:pStyle w:val="ListParagraph"/>
        <w:numPr>
          <w:ilvl w:val="0"/>
          <w:numId w:val="10"/>
        </w:numPr>
        <w:jc w:val="both"/>
        <w:rPr>
          <w:rFonts w:asciiTheme="majorBidi" w:hAnsiTheme="majorBidi" w:cstheme="majorBidi"/>
        </w:rPr>
      </w:pPr>
      <w:r w:rsidRPr="002D5A3C">
        <w:rPr>
          <w:rFonts w:asciiTheme="majorBidi" w:hAnsiTheme="majorBidi" w:cstheme="majorBidi"/>
        </w:rPr>
        <w:t xml:space="preserve">However, the length (magnitude) of the eigenvector might change by a factor of </w:t>
      </w:r>
      <w:r w:rsidRPr="002D5A3C">
        <w:rPr>
          <w:rFonts w:ascii="Cambria Math" w:hAnsi="Cambria Math" w:cs="Cambria Math"/>
        </w:rPr>
        <w:t>𝜆</w:t>
      </w:r>
      <w:r w:rsidRPr="002D5A3C">
        <w:rPr>
          <w:rFonts w:asciiTheme="majorBidi" w:hAnsiTheme="majorBidi" w:cstheme="majorBidi"/>
        </w:rPr>
        <w:t>, which is the corresponding eigenvalue.</w:t>
      </w:r>
    </w:p>
    <w:p w14:paraId="1331B9B0" w14:textId="635EF5F9" w:rsidR="002D5A3C" w:rsidRPr="002D5A3C" w:rsidRDefault="002D5A3C" w:rsidP="002D5A3C">
      <w:pPr>
        <w:jc w:val="both"/>
        <w:rPr>
          <w:rFonts w:asciiTheme="majorBidi" w:hAnsiTheme="majorBidi" w:cstheme="majorBidi"/>
        </w:rPr>
      </w:pPr>
      <w:r w:rsidRPr="002D5A3C">
        <w:rPr>
          <w:rFonts w:asciiTheme="majorBidi" w:hAnsiTheme="majorBidi" w:cstheme="majorBidi"/>
        </w:rPr>
        <w:t>This property is called directional invariance. It tells us that the transformation affects only the size (scaling) of the vector along the direction of the eigenvector, but not the direction itself.</w:t>
      </w:r>
    </w:p>
    <w:p w14:paraId="5114128F" w14:textId="77777777" w:rsidR="002D5A3C" w:rsidRDefault="002D5A3C" w:rsidP="002D5A3C">
      <w:pPr>
        <w:rPr>
          <w:rFonts w:asciiTheme="majorBidi" w:hAnsiTheme="majorBidi" w:cstheme="majorBidi"/>
        </w:rPr>
      </w:pPr>
    </w:p>
    <w:p w14:paraId="6DA5ABA3" w14:textId="171D10A4" w:rsidR="002D5A3C" w:rsidRPr="002D5A3C" w:rsidRDefault="002D5A3C" w:rsidP="002D5A3C">
      <w:pPr>
        <w:rPr>
          <w:rFonts w:asciiTheme="majorBidi" w:hAnsiTheme="majorBidi" w:cstheme="majorBidi"/>
        </w:rPr>
      </w:pPr>
      <w:r w:rsidRPr="002D5A3C">
        <w:rPr>
          <w:rFonts w:asciiTheme="majorBidi" w:hAnsiTheme="majorBidi" w:cstheme="majorBidi"/>
          <w:b/>
          <w:bCs/>
        </w:rPr>
        <w:t>Principal Component Analysis (PCA)</w:t>
      </w:r>
      <w:r w:rsidRPr="002D5A3C">
        <w:rPr>
          <w:rFonts w:asciiTheme="majorBidi" w:hAnsiTheme="majorBidi" w:cstheme="majorBidi"/>
        </w:rPr>
        <w:t>:</w:t>
      </w:r>
    </w:p>
    <w:p w14:paraId="77F42AA0" w14:textId="7CD1C91B" w:rsidR="00CA20FE" w:rsidRDefault="002D5A3C" w:rsidP="002D5A3C">
      <w:pPr>
        <w:jc w:val="both"/>
        <w:rPr>
          <w:rFonts w:asciiTheme="majorBidi" w:hAnsiTheme="majorBidi" w:cstheme="majorBidi"/>
        </w:rPr>
      </w:pPr>
      <w:r w:rsidRPr="002D5A3C">
        <w:rPr>
          <w:rFonts w:asciiTheme="majorBidi" w:hAnsiTheme="majorBidi" w:cstheme="majorBidi"/>
        </w:rPr>
        <w:t>In PCA, eigenvectors represent the directions in the data where the variance is maximized. These directions are the ones where the data shows the most spread. These eigenvectors (also known as principal components) are directionally invariant, meaning they don’t change direction, but the data can be projected onto them to reduce dimensionality.</w:t>
      </w:r>
    </w:p>
    <w:p w14:paraId="3A898937" w14:textId="77777777" w:rsidR="00CA20FE" w:rsidRDefault="00CA20FE" w:rsidP="00CA20FE">
      <w:pPr>
        <w:rPr>
          <w:rFonts w:asciiTheme="majorBidi" w:hAnsiTheme="majorBidi" w:cstheme="majorBidi"/>
        </w:rPr>
      </w:pPr>
    </w:p>
    <w:p w14:paraId="0BBA36F6" w14:textId="77777777" w:rsidR="002D5A3C" w:rsidRPr="002D5A3C" w:rsidRDefault="002D5A3C" w:rsidP="002D5A3C">
      <w:pPr>
        <w:rPr>
          <w:rFonts w:asciiTheme="majorBidi" w:hAnsiTheme="majorBidi" w:cstheme="majorBidi"/>
          <w:b/>
          <w:bCs/>
        </w:rPr>
      </w:pPr>
      <w:r w:rsidRPr="002D5A3C">
        <w:rPr>
          <w:rFonts w:asciiTheme="majorBidi" w:hAnsiTheme="majorBidi" w:cstheme="majorBidi"/>
          <w:b/>
          <w:bCs/>
        </w:rPr>
        <w:t>Directional Invariance in PCA</w:t>
      </w:r>
    </w:p>
    <w:p w14:paraId="01DB23AF" w14:textId="77777777" w:rsidR="002D5A3C" w:rsidRPr="002D5A3C" w:rsidRDefault="002D5A3C" w:rsidP="002D5A3C">
      <w:pPr>
        <w:jc w:val="both"/>
        <w:rPr>
          <w:rFonts w:asciiTheme="majorBidi" w:hAnsiTheme="majorBidi" w:cstheme="majorBidi"/>
        </w:rPr>
      </w:pPr>
      <w:r w:rsidRPr="002D5A3C">
        <w:rPr>
          <w:rFonts w:asciiTheme="majorBidi" w:hAnsiTheme="majorBidi" w:cstheme="majorBidi"/>
        </w:rPr>
        <w:lastRenderedPageBreak/>
        <w:t>In Principal Component Analysis (PCA), the goal is to reduce the dimensionality of the data while retaining as much of its variability (variance) as possible. Eigenvectors, also called principal components in PCA, represent the directions along which the data varies the most.</w:t>
      </w:r>
    </w:p>
    <w:p w14:paraId="4EF49969" w14:textId="77777777" w:rsidR="002D5A3C" w:rsidRPr="002D5A3C" w:rsidRDefault="002D5A3C" w:rsidP="002D5A3C">
      <w:pPr>
        <w:rPr>
          <w:rFonts w:asciiTheme="majorBidi" w:hAnsiTheme="majorBidi" w:cstheme="majorBidi"/>
        </w:rPr>
      </w:pPr>
    </w:p>
    <w:p w14:paraId="47EE9227" w14:textId="18AE2AC4" w:rsidR="00CA20FE" w:rsidRDefault="002D5A3C" w:rsidP="002D5A3C">
      <w:pPr>
        <w:jc w:val="both"/>
        <w:rPr>
          <w:rFonts w:asciiTheme="majorBidi" w:hAnsiTheme="majorBidi" w:cstheme="majorBidi"/>
        </w:rPr>
      </w:pPr>
      <w:r w:rsidRPr="002D5A3C">
        <w:rPr>
          <w:rFonts w:asciiTheme="majorBidi" w:hAnsiTheme="majorBidi" w:cstheme="majorBidi"/>
        </w:rPr>
        <w:t>The key idea is that these eigenvectors (principal components) are directionally invariant. This means that once we identify the principal components (eigenvectors), we can project the data onto these directions. The projection doesn't change the direction of the eigenvectors; it just tells us how much the data varies along each of these directions.</w:t>
      </w:r>
    </w:p>
    <w:p w14:paraId="00F1396A" w14:textId="77777777" w:rsidR="002D5A3C" w:rsidRDefault="002D5A3C" w:rsidP="002D5A3C">
      <w:pPr>
        <w:rPr>
          <w:rFonts w:asciiTheme="majorBidi" w:hAnsiTheme="majorBidi" w:cstheme="majorBidi"/>
        </w:rPr>
      </w:pPr>
    </w:p>
    <w:p w14:paraId="71B40B3F" w14:textId="3373EA53" w:rsidR="002D5A3C" w:rsidRPr="002D5A3C" w:rsidRDefault="002D5A3C" w:rsidP="002D5A3C">
      <w:pPr>
        <w:rPr>
          <w:rFonts w:asciiTheme="majorBidi" w:hAnsiTheme="majorBidi" w:cstheme="majorBidi"/>
        </w:rPr>
      </w:pPr>
      <w:r w:rsidRPr="002D5A3C">
        <w:rPr>
          <w:rFonts w:asciiTheme="majorBidi" w:hAnsiTheme="majorBidi" w:cstheme="majorBidi"/>
          <w:b/>
          <w:bCs/>
        </w:rPr>
        <w:t>Key Concepts in PCA</w:t>
      </w:r>
      <w:r w:rsidRPr="002D5A3C">
        <w:rPr>
          <w:rFonts w:asciiTheme="majorBidi" w:hAnsiTheme="majorBidi" w:cstheme="majorBidi"/>
        </w:rPr>
        <w:t>:</w:t>
      </w:r>
    </w:p>
    <w:p w14:paraId="23205FAF" w14:textId="77777777" w:rsidR="002D5A3C" w:rsidRPr="002D5A3C" w:rsidRDefault="002D5A3C" w:rsidP="002D5A3C">
      <w:pPr>
        <w:rPr>
          <w:rFonts w:asciiTheme="majorBidi" w:hAnsiTheme="majorBidi" w:cstheme="majorBidi"/>
        </w:rPr>
      </w:pPr>
      <w:r w:rsidRPr="002D5A3C">
        <w:rPr>
          <w:rFonts w:asciiTheme="majorBidi" w:hAnsiTheme="majorBidi" w:cstheme="majorBidi"/>
          <w:b/>
          <w:bCs/>
        </w:rPr>
        <w:t>Variance and Direction</w:t>
      </w:r>
      <w:r w:rsidRPr="002D5A3C">
        <w:rPr>
          <w:rFonts w:asciiTheme="majorBidi" w:hAnsiTheme="majorBidi" w:cstheme="majorBidi"/>
        </w:rPr>
        <w:t>:</w:t>
      </w:r>
    </w:p>
    <w:p w14:paraId="1AF9F3E1" w14:textId="77777777" w:rsidR="002D5A3C" w:rsidRPr="002D5A3C" w:rsidRDefault="002D5A3C" w:rsidP="002D5A3C">
      <w:pPr>
        <w:pStyle w:val="ListParagraph"/>
        <w:numPr>
          <w:ilvl w:val="0"/>
          <w:numId w:val="11"/>
        </w:numPr>
        <w:jc w:val="both"/>
        <w:rPr>
          <w:rFonts w:asciiTheme="majorBidi" w:hAnsiTheme="majorBidi" w:cstheme="majorBidi"/>
        </w:rPr>
      </w:pPr>
      <w:r w:rsidRPr="002D5A3C">
        <w:rPr>
          <w:rFonts w:asciiTheme="majorBidi" w:hAnsiTheme="majorBidi" w:cstheme="majorBidi"/>
        </w:rPr>
        <w:t>Variance is a measure of how spread out the data is along a particular dimension.</w:t>
      </w:r>
    </w:p>
    <w:p w14:paraId="65B0D4AA" w14:textId="77777777" w:rsidR="002D5A3C" w:rsidRPr="002D5A3C" w:rsidRDefault="002D5A3C" w:rsidP="002D5A3C">
      <w:pPr>
        <w:pStyle w:val="ListParagraph"/>
        <w:numPr>
          <w:ilvl w:val="0"/>
          <w:numId w:val="11"/>
        </w:numPr>
        <w:rPr>
          <w:rFonts w:asciiTheme="majorBidi" w:hAnsiTheme="majorBidi" w:cstheme="majorBidi"/>
        </w:rPr>
      </w:pPr>
      <w:r w:rsidRPr="002D5A3C">
        <w:rPr>
          <w:rFonts w:asciiTheme="majorBidi" w:hAnsiTheme="majorBidi" w:cstheme="majorBidi"/>
        </w:rPr>
        <w:t>Principal components (eigenvectors) are the directions in which the data shows the most spread (variance).</w:t>
      </w:r>
    </w:p>
    <w:p w14:paraId="3A435FAB" w14:textId="77777777" w:rsidR="002D5A3C" w:rsidRPr="002D5A3C" w:rsidRDefault="002D5A3C" w:rsidP="002D5A3C">
      <w:pPr>
        <w:pStyle w:val="ListParagraph"/>
        <w:numPr>
          <w:ilvl w:val="0"/>
          <w:numId w:val="11"/>
        </w:numPr>
        <w:jc w:val="both"/>
        <w:rPr>
          <w:rFonts w:asciiTheme="majorBidi" w:hAnsiTheme="majorBidi" w:cstheme="majorBidi"/>
        </w:rPr>
      </w:pPr>
      <w:r w:rsidRPr="002D5A3C">
        <w:rPr>
          <w:rFonts w:asciiTheme="majorBidi" w:hAnsiTheme="majorBidi" w:cstheme="majorBidi"/>
        </w:rPr>
        <w:t>By identifying these directions, we can reduce the dimensionality of the data while still retaining the most important features of the original data.</w:t>
      </w:r>
    </w:p>
    <w:p w14:paraId="0BFC119A" w14:textId="77777777" w:rsidR="002D5A3C" w:rsidRPr="002D5A3C" w:rsidRDefault="002D5A3C" w:rsidP="002D5A3C">
      <w:pPr>
        <w:rPr>
          <w:rFonts w:asciiTheme="majorBidi" w:hAnsiTheme="majorBidi" w:cstheme="majorBidi"/>
          <w:b/>
          <w:bCs/>
        </w:rPr>
      </w:pPr>
      <w:r w:rsidRPr="002D5A3C">
        <w:rPr>
          <w:rFonts w:asciiTheme="majorBidi" w:hAnsiTheme="majorBidi" w:cstheme="majorBidi"/>
          <w:b/>
          <w:bCs/>
        </w:rPr>
        <w:t>Eigenvectors and Eigenvalues in PCA:</w:t>
      </w:r>
    </w:p>
    <w:p w14:paraId="77F43B34" w14:textId="77777777" w:rsidR="002D5A3C" w:rsidRPr="002D5A3C" w:rsidRDefault="002D5A3C" w:rsidP="002D5A3C">
      <w:pPr>
        <w:pStyle w:val="ListParagraph"/>
        <w:numPr>
          <w:ilvl w:val="0"/>
          <w:numId w:val="12"/>
        </w:numPr>
        <w:jc w:val="both"/>
        <w:rPr>
          <w:rFonts w:asciiTheme="majorBidi" w:hAnsiTheme="majorBidi" w:cstheme="majorBidi"/>
        </w:rPr>
      </w:pPr>
      <w:r w:rsidRPr="002D5A3C">
        <w:rPr>
          <w:rFonts w:asciiTheme="majorBidi" w:hAnsiTheme="majorBidi" w:cstheme="majorBidi"/>
        </w:rPr>
        <w:t>The eigenvectors represent the directions where the data exhibits the most variance. These are the directions of maximum spread in the dataset.</w:t>
      </w:r>
    </w:p>
    <w:p w14:paraId="0AACE0EC" w14:textId="77777777" w:rsidR="002D5A3C" w:rsidRPr="002D5A3C" w:rsidRDefault="002D5A3C" w:rsidP="002D5A3C">
      <w:pPr>
        <w:pStyle w:val="ListParagraph"/>
        <w:numPr>
          <w:ilvl w:val="0"/>
          <w:numId w:val="12"/>
        </w:numPr>
        <w:jc w:val="both"/>
        <w:rPr>
          <w:rFonts w:asciiTheme="majorBidi" w:hAnsiTheme="majorBidi" w:cstheme="majorBidi"/>
        </w:rPr>
      </w:pPr>
      <w:r w:rsidRPr="002D5A3C">
        <w:rPr>
          <w:rFonts w:asciiTheme="majorBidi" w:hAnsiTheme="majorBidi" w:cstheme="majorBidi"/>
        </w:rPr>
        <w:t>The eigenvalues associated with these eigenvectors represent the amount of variance in the data along these directions.</w:t>
      </w:r>
    </w:p>
    <w:p w14:paraId="3FBD06D8" w14:textId="77777777" w:rsidR="002D5A3C" w:rsidRPr="002D5A3C" w:rsidRDefault="002D5A3C" w:rsidP="002D5A3C">
      <w:pPr>
        <w:jc w:val="both"/>
        <w:rPr>
          <w:rFonts w:asciiTheme="majorBidi" w:hAnsiTheme="majorBidi" w:cstheme="majorBidi"/>
        </w:rPr>
      </w:pPr>
      <w:r w:rsidRPr="002D5A3C">
        <w:rPr>
          <w:rFonts w:asciiTheme="majorBidi" w:hAnsiTheme="majorBidi" w:cstheme="majorBidi"/>
        </w:rPr>
        <w:t>For example, an eigenvalue of 10 means that the data varies by 10 units along the corresponding eigenvector direction.</w:t>
      </w:r>
    </w:p>
    <w:p w14:paraId="422C87B3" w14:textId="77777777" w:rsidR="002D5A3C" w:rsidRPr="002D5A3C" w:rsidRDefault="002D5A3C" w:rsidP="002D5A3C">
      <w:pPr>
        <w:rPr>
          <w:rFonts w:asciiTheme="majorBidi" w:hAnsiTheme="majorBidi" w:cstheme="majorBidi"/>
        </w:rPr>
      </w:pPr>
      <w:r w:rsidRPr="002D5A3C">
        <w:rPr>
          <w:rFonts w:asciiTheme="majorBidi" w:hAnsiTheme="majorBidi" w:cstheme="majorBidi"/>
          <w:b/>
          <w:bCs/>
        </w:rPr>
        <w:t>Directional Invariance in PCA</w:t>
      </w:r>
      <w:r w:rsidRPr="002D5A3C">
        <w:rPr>
          <w:rFonts w:asciiTheme="majorBidi" w:hAnsiTheme="majorBidi" w:cstheme="majorBidi"/>
        </w:rPr>
        <w:t>:</w:t>
      </w:r>
    </w:p>
    <w:p w14:paraId="6BF3F7F8" w14:textId="77777777" w:rsidR="002D5A3C" w:rsidRPr="002D5A3C" w:rsidRDefault="002D5A3C" w:rsidP="002D5A3C">
      <w:pPr>
        <w:pStyle w:val="ListParagraph"/>
        <w:numPr>
          <w:ilvl w:val="0"/>
          <w:numId w:val="13"/>
        </w:numPr>
        <w:jc w:val="both"/>
        <w:rPr>
          <w:rFonts w:asciiTheme="majorBidi" w:hAnsiTheme="majorBidi" w:cstheme="majorBidi"/>
        </w:rPr>
      </w:pPr>
      <w:r w:rsidRPr="002D5A3C">
        <w:rPr>
          <w:rFonts w:asciiTheme="majorBidi" w:hAnsiTheme="majorBidi" w:cstheme="majorBidi"/>
        </w:rPr>
        <w:t>In PCA, eigenvectors are directionally invariant: Once the principal components are found, projecting data onto them will not alter the direction of the components. Instead, it will simply tell us how far along each principal component the data is spread.</w:t>
      </w:r>
    </w:p>
    <w:p w14:paraId="1713AAC2" w14:textId="77777777" w:rsidR="002D5A3C" w:rsidRPr="002D5A3C" w:rsidRDefault="002D5A3C" w:rsidP="002D5A3C">
      <w:pPr>
        <w:pStyle w:val="ListParagraph"/>
        <w:numPr>
          <w:ilvl w:val="0"/>
          <w:numId w:val="13"/>
        </w:numPr>
        <w:jc w:val="both"/>
        <w:rPr>
          <w:rFonts w:asciiTheme="majorBidi" w:hAnsiTheme="majorBidi" w:cstheme="majorBidi"/>
        </w:rPr>
      </w:pPr>
      <w:r w:rsidRPr="002D5A3C">
        <w:rPr>
          <w:rFonts w:asciiTheme="majorBidi" w:hAnsiTheme="majorBidi" w:cstheme="majorBidi"/>
        </w:rPr>
        <w:t>The key point is that these directions do not change — they are stable, and we can compress the data by keeping only the most important principal components.</w:t>
      </w:r>
    </w:p>
    <w:p w14:paraId="2488D915" w14:textId="77777777" w:rsidR="002D5A3C" w:rsidRPr="002D5A3C" w:rsidRDefault="002D5A3C" w:rsidP="002D5A3C">
      <w:pPr>
        <w:rPr>
          <w:rFonts w:asciiTheme="majorBidi" w:hAnsiTheme="majorBidi" w:cstheme="majorBidi"/>
          <w:b/>
          <w:bCs/>
        </w:rPr>
      </w:pPr>
      <w:r w:rsidRPr="002D5A3C">
        <w:rPr>
          <w:rFonts w:asciiTheme="majorBidi" w:hAnsiTheme="majorBidi" w:cstheme="majorBidi"/>
          <w:b/>
          <w:bCs/>
        </w:rPr>
        <w:t>Dimensionality Reduction:</w:t>
      </w:r>
    </w:p>
    <w:p w14:paraId="43B44F80" w14:textId="6D1400E9" w:rsidR="00CA20FE" w:rsidRDefault="002D5A3C" w:rsidP="002D5A3C">
      <w:pPr>
        <w:jc w:val="both"/>
        <w:rPr>
          <w:rFonts w:asciiTheme="majorBidi" w:hAnsiTheme="majorBidi" w:cstheme="majorBidi"/>
        </w:rPr>
      </w:pPr>
      <w:r w:rsidRPr="002D5A3C">
        <w:rPr>
          <w:rFonts w:asciiTheme="majorBidi" w:hAnsiTheme="majorBidi" w:cstheme="majorBidi"/>
        </w:rPr>
        <w:t>By projecting data onto the principal components, we can reduce its dimensionality: we keep only the most important directions (those with the largest eigenvalues) and discard the others, effectively simplifying the data while preserving the most critical information.</w:t>
      </w:r>
    </w:p>
    <w:p w14:paraId="3F72E613" w14:textId="77777777" w:rsidR="00262323" w:rsidRDefault="00262323" w:rsidP="002D5A3C">
      <w:pPr>
        <w:jc w:val="both"/>
        <w:rPr>
          <w:rFonts w:asciiTheme="majorBidi" w:hAnsiTheme="majorBidi" w:cstheme="majorBidi"/>
        </w:rPr>
      </w:pPr>
    </w:p>
    <w:p w14:paraId="49B11EE1" w14:textId="77777777" w:rsidR="00262323" w:rsidRPr="00262323" w:rsidRDefault="00262323" w:rsidP="00262323">
      <w:pPr>
        <w:rPr>
          <w:rFonts w:asciiTheme="majorBidi" w:hAnsiTheme="majorBidi" w:cstheme="majorBidi"/>
          <w:b/>
          <w:bCs/>
        </w:rPr>
      </w:pPr>
      <w:r w:rsidRPr="00262323">
        <w:rPr>
          <w:rFonts w:asciiTheme="majorBidi" w:hAnsiTheme="majorBidi" w:cstheme="majorBidi"/>
          <w:b/>
          <w:bCs/>
        </w:rPr>
        <w:lastRenderedPageBreak/>
        <w:t>Assessing and Evaluating Data Reduction Using Eigenvectors (PCA)</w:t>
      </w:r>
    </w:p>
    <w:p w14:paraId="0583D139" w14:textId="2AFA6812" w:rsidR="00262323" w:rsidRDefault="00262323" w:rsidP="00262323">
      <w:pPr>
        <w:jc w:val="both"/>
        <w:rPr>
          <w:rFonts w:asciiTheme="majorBidi" w:hAnsiTheme="majorBidi" w:cstheme="majorBidi"/>
        </w:rPr>
      </w:pPr>
      <w:r w:rsidRPr="00262323">
        <w:rPr>
          <w:rFonts w:asciiTheme="majorBidi" w:hAnsiTheme="majorBidi" w:cstheme="majorBidi"/>
        </w:rPr>
        <w:t>In Principal Component Analysis (PCA), data reduction is achieved by projecting the original data onto a smaller set of principal components (eigenvectors) that capture the most variance. The goal is to retain as much of the important information (variance) as possible while reducing the number of dimensions in the data. To evaluate the effectiveness of this data reduction, you can assess and evaluate it through the following methods:</w:t>
      </w:r>
    </w:p>
    <w:p w14:paraId="6F4114B5" w14:textId="642A6DE1" w:rsidR="00262323" w:rsidRDefault="00262323" w:rsidP="00262323">
      <w:pPr>
        <w:pStyle w:val="ListParagraph"/>
        <w:numPr>
          <w:ilvl w:val="0"/>
          <w:numId w:val="14"/>
        </w:numPr>
        <w:jc w:val="both"/>
        <w:rPr>
          <w:rFonts w:asciiTheme="majorBidi" w:hAnsiTheme="majorBidi" w:cstheme="majorBidi"/>
        </w:rPr>
      </w:pPr>
      <w:r w:rsidRPr="00262323">
        <w:rPr>
          <w:rFonts w:asciiTheme="majorBidi" w:hAnsiTheme="majorBidi" w:cstheme="majorBidi"/>
        </w:rPr>
        <w:t>Explained Variance Ratio</w:t>
      </w:r>
    </w:p>
    <w:p w14:paraId="27F2F675" w14:textId="361469A0" w:rsidR="00262323" w:rsidRDefault="00262323" w:rsidP="00262323">
      <w:pPr>
        <w:pStyle w:val="ListParagraph"/>
        <w:numPr>
          <w:ilvl w:val="0"/>
          <w:numId w:val="14"/>
        </w:numPr>
        <w:jc w:val="both"/>
        <w:rPr>
          <w:rFonts w:asciiTheme="majorBidi" w:hAnsiTheme="majorBidi" w:cstheme="majorBidi"/>
        </w:rPr>
      </w:pPr>
      <w:r w:rsidRPr="00262323">
        <w:rPr>
          <w:rFonts w:asciiTheme="majorBidi" w:hAnsiTheme="majorBidi" w:cstheme="majorBidi"/>
        </w:rPr>
        <w:t>Scree Plot</w:t>
      </w:r>
    </w:p>
    <w:p w14:paraId="4E786181" w14:textId="063BD9B7" w:rsidR="00262323" w:rsidRDefault="00262323" w:rsidP="00262323">
      <w:pPr>
        <w:pStyle w:val="ListParagraph"/>
        <w:numPr>
          <w:ilvl w:val="0"/>
          <w:numId w:val="14"/>
        </w:numPr>
        <w:jc w:val="both"/>
        <w:rPr>
          <w:rFonts w:asciiTheme="majorBidi" w:hAnsiTheme="majorBidi" w:cstheme="majorBidi"/>
        </w:rPr>
      </w:pPr>
      <w:r w:rsidRPr="00262323">
        <w:rPr>
          <w:rFonts w:asciiTheme="majorBidi" w:hAnsiTheme="majorBidi" w:cstheme="majorBidi"/>
        </w:rPr>
        <w:t>Cumulative Explained Variance Plot</w:t>
      </w:r>
    </w:p>
    <w:p w14:paraId="676919FF" w14:textId="240998DA" w:rsidR="00262323" w:rsidRDefault="00E41340" w:rsidP="00262323">
      <w:pPr>
        <w:pStyle w:val="ListParagraph"/>
        <w:numPr>
          <w:ilvl w:val="0"/>
          <w:numId w:val="14"/>
        </w:numPr>
        <w:jc w:val="both"/>
        <w:rPr>
          <w:rFonts w:asciiTheme="majorBidi" w:hAnsiTheme="majorBidi" w:cstheme="majorBidi"/>
        </w:rPr>
      </w:pPr>
      <w:r w:rsidRPr="00E41340">
        <w:rPr>
          <w:rFonts w:asciiTheme="majorBidi" w:hAnsiTheme="majorBidi" w:cstheme="majorBidi"/>
        </w:rPr>
        <w:t>Data Reconstruction Error</w:t>
      </w:r>
    </w:p>
    <w:p w14:paraId="028C312C" w14:textId="2B4811EE" w:rsidR="00E41340" w:rsidRDefault="00E41340" w:rsidP="00262323">
      <w:pPr>
        <w:pStyle w:val="ListParagraph"/>
        <w:numPr>
          <w:ilvl w:val="0"/>
          <w:numId w:val="14"/>
        </w:numPr>
        <w:jc w:val="both"/>
        <w:rPr>
          <w:rFonts w:asciiTheme="majorBidi" w:hAnsiTheme="majorBidi" w:cstheme="majorBidi"/>
        </w:rPr>
      </w:pPr>
      <w:r w:rsidRPr="00E41340">
        <w:rPr>
          <w:rFonts w:asciiTheme="majorBidi" w:hAnsiTheme="majorBidi" w:cstheme="majorBidi"/>
        </w:rPr>
        <w:t>Visual Inspection (for 2D/3D Data)</w:t>
      </w:r>
    </w:p>
    <w:p w14:paraId="0AD7F229" w14:textId="77FEA704" w:rsidR="00E41340" w:rsidRPr="00262323" w:rsidRDefault="00E41340" w:rsidP="00262323">
      <w:pPr>
        <w:pStyle w:val="ListParagraph"/>
        <w:numPr>
          <w:ilvl w:val="0"/>
          <w:numId w:val="14"/>
        </w:numPr>
        <w:jc w:val="both"/>
        <w:rPr>
          <w:rFonts w:asciiTheme="majorBidi" w:hAnsiTheme="majorBidi" w:cstheme="majorBidi"/>
        </w:rPr>
      </w:pPr>
      <w:r w:rsidRPr="00E41340">
        <w:rPr>
          <w:rFonts w:asciiTheme="majorBidi" w:hAnsiTheme="majorBidi" w:cstheme="majorBidi"/>
        </w:rPr>
        <w:t>Comparing Model Performance Before and After PCA</w:t>
      </w:r>
    </w:p>
    <w:p w14:paraId="2CCBA742" w14:textId="77777777" w:rsidR="00262323" w:rsidRDefault="00262323" w:rsidP="002D5A3C">
      <w:pPr>
        <w:jc w:val="both"/>
        <w:rPr>
          <w:rFonts w:asciiTheme="majorBidi" w:hAnsiTheme="majorBidi" w:cstheme="majorBidi"/>
        </w:rPr>
      </w:pPr>
    </w:p>
    <w:p w14:paraId="6CC6A1D0" w14:textId="77777777" w:rsidR="00CA20FE" w:rsidRPr="00CA20FE" w:rsidRDefault="00CA20FE" w:rsidP="00CA20FE">
      <w:pPr>
        <w:rPr>
          <w:rFonts w:asciiTheme="majorBidi" w:hAnsiTheme="majorBidi" w:cstheme="majorBidi"/>
        </w:rPr>
      </w:pPr>
    </w:p>
    <w:sectPr w:rsidR="00CA20FE" w:rsidRPr="00CA2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2C0"/>
    <w:multiLevelType w:val="hybridMultilevel"/>
    <w:tmpl w:val="F3049F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03EF8"/>
    <w:multiLevelType w:val="hybridMultilevel"/>
    <w:tmpl w:val="E382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02FD"/>
    <w:multiLevelType w:val="hybridMultilevel"/>
    <w:tmpl w:val="940C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24AD2"/>
    <w:multiLevelType w:val="hybridMultilevel"/>
    <w:tmpl w:val="3F3E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F7D26"/>
    <w:multiLevelType w:val="hybridMultilevel"/>
    <w:tmpl w:val="B7EC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F01CE"/>
    <w:multiLevelType w:val="hybridMultilevel"/>
    <w:tmpl w:val="E7DEF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15FA6"/>
    <w:multiLevelType w:val="hybridMultilevel"/>
    <w:tmpl w:val="46D8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87E77"/>
    <w:multiLevelType w:val="hybridMultilevel"/>
    <w:tmpl w:val="E154F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7F123A"/>
    <w:multiLevelType w:val="hybridMultilevel"/>
    <w:tmpl w:val="BBAC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803E25"/>
    <w:multiLevelType w:val="hybridMultilevel"/>
    <w:tmpl w:val="A2A0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2C03F5"/>
    <w:multiLevelType w:val="hybridMultilevel"/>
    <w:tmpl w:val="D0282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A05582"/>
    <w:multiLevelType w:val="hybridMultilevel"/>
    <w:tmpl w:val="2CBEF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43B2263"/>
    <w:multiLevelType w:val="hybridMultilevel"/>
    <w:tmpl w:val="C5E8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E06734"/>
    <w:multiLevelType w:val="hybridMultilevel"/>
    <w:tmpl w:val="EC94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77756">
    <w:abstractNumId w:val="7"/>
  </w:num>
  <w:num w:numId="2" w16cid:durableId="1458260481">
    <w:abstractNumId w:val="12"/>
  </w:num>
  <w:num w:numId="3" w16cid:durableId="1396854872">
    <w:abstractNumId w:val="2"/>
  </w:num>
  <w:num w:numId="4" w16cid:durableId="1909611980">
    <w:abstractNumId w:val="8"/>
  </w:num>
  <w:num w:numId="5" w16cid:durableId="567425772">
    <w:abstractNumId w:val="9"/>
  </w:num>
  <w:num w:numId="6" w16cid:durableId="2029284022">
    <w:abstractNumId w:val="5"/>
  </w:num>
  <w:num w:numId="7" w16cid:durableId="2119637933">
    <w:abstractNumId w:val="0"/>
  </w:num>
  <w:num w:numId="8" w16cid:durableId="1944917802">
    <w:abstractNumId w:val="11"/>
  </w:num>
  <w:num w:numId="9" w16cid:durableId="666908937">
    <w:abstractNumId w:val="10"/>
  </w:num>
  <w:num w:numId="10" w16cid:durableId="1831823670">
    <w:abstractNumId w:val="1"/>
  </w:num>
  <w:num w:numId="11" w16cid:durableId="1177814092">
    <w:abstractNumId w:val="3"/>
  </w:num>
  <w:num w:numId="12" w16cid:durableId="655573842">
    <w:abstractNumId w:val="13"/>
  </w:num>
  <w:num w:numId="13" w16cid:durableId="843933109">
    <w:abstractNumId w:val="6"/>
  </w:num>
  <w:num w:numId="14" w16cid:durableId="1928927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A1E0A"/>
    <w:rsid w:val="0011173C"/>
    <w:rsid w:val="00142DF1"/>
    <w:rsid w:val="00160F7A"/>
    <w:rsid w:val="00162658"/>
    <w:rsid w:val="001C6289"/>
    <w:rsid w:val="0025541F"/>
    <w:rsid w:val="00262323"/>
    <w:rsid w:val="002D5A3C"/>
    <w:rsid w:val="0032137F"/>
    <w:rsid w:val="003A1E0A"/>
    <w:rsid w:val="003B684E"/>
    <w:rsid w:val="003C6E17"/>
    <w:rsid w:val="004E0DBB"/>
    <w:rsid w:val="00556C83"/>
    <w:rsid w:val="005F6E12"/>
    <w:rsid w:val="0060305E"/>
    <w:rsid w:val="00614459"/>
    <w:rsid w:val="00646BA1"/>
    <w:rsid w:val="007D3B6A"/>
    <w:rsid w:val="008B1E2C"/>
    <w:rsid w:val="008C1AB7"/>
    <w:rsid w:val="00B11406"/>
    <w:rsid w:val="00B33319"/>
    <w:rsid w:val="00BF7C0E"/>
    <w:rsid w:val="00C8517C"/>
    <w:rsid w:val="00CA20FE"/>
    <w:rsid w:val="00CC12DB"/>
    <w:rsid w:val="00CD089A"/>
    <w:rsid w:val="00D367F1"/>
    <w:rsid w:val="00D733FE"/>
    <w:rsid w:val="00DF5444"/>
    <w:rsid w:val="00E41340"/>
    <w:rsid w:val="00E444C7"/>
    <w:rsid w:val="00E7008F"/>
    <w:rsid w:val="00E7150B"/>
    <w:rsid w:val="00EA54F2"/>
    <w:rsid w:val="00F003D6"/>
    <w:rsid w:val="00F55D1A"/>
    <w:rsid w:val="00FF27B8"/>
    <w:rsid w:val="00FF70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E3A6F"/>
  <w15:chartTrackingRefBased/>
  <w15:docId w15:val="{7FD876DE-91BB-4829-9B77-79B0D580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7F1"/>
  </w:style>
  <w:style w:type="paragraph" w:styleId="Heading1">
    <w:name w:val="heading 1"/>
    <w:basedOn w:val="Normal"/>
    <w:next w:val="Normal"/>
    <w:link w:val="Heading1Char"/>
    <w:uiPriority w:val="9"/>
    <w:qFormat/>
    <w:rsid w:val="003A1E0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A1E0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A1E0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A1E0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A1E0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A1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E0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A1E0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A1E0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A1E0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A1E0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A1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E0A"/>
    <w:rPr>
      <w:rFonts w:eastAsiaTheme="majorEastAsia" w:cstheme="majorBidi"/>
      <w:color w:val="272727" w:themeColor="text1" w:themeTint="D8"/>
    </w:rPr>
  </w:style>
  <w:style w:type="paragraph" w:styleId="Title">
    <w:name w:val="Title"/>
    <w:basedOn w:val="Normal"/>
    <w:next w:val="Normal"/>
    <w:link w:val="TitleChar"/>
    <w:uiPriority w:val="10"/>
    <w:qFormat/>
    <w:rsid w:val="003A1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E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E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1E0A"/>
    <w:rPr>
      <w:i/>
      <w:iCs/>
      <w:color w:val="404040" w:themeColor="text1" w:themeTint="BF"/>
    </w:rPr>
  </w:style>
  <w:style w:type="paragraph" w:styleId="ListParagraph">
    <w:name w:val="List Paragraph"/>
    <w:basedOn w:val="Normal"/>
    <w:uiPriority w:val="34"/>
    <w:qFormat/>
    <w:rsid w:val="003A1E0A"/>
    <w:pPr>
      <w:ind w:left="720"/>
      <w:contextualSpacing/>
    </w:pPr>
  </w:style>
  <w:style w:type="character" w:styleId="IntenseEmphasis">
    <w:name w:val="Intense Emphasis"/>
    <w:basedOn w:val="DefaultParagraphFont"/>
    <w:uiPriority w:val="21"/>
    <w:qFormat/>
    <w:rsid w:val="003A1E0A"/>
    <w:rPr>
      <w:i/>
      <w:iCs/>
      <w:color w:val="365F91" w:themeColor="accent1" w:themeShade="BF"/>
    </w:rPr>
  </w:style>
  <w:style w:type="paragraph" w:styleId="IntenseQuote">
    <w:name w:val="Intense Quote"/>
    <w:basedOn w:val="Normal"/>
    <w:next w:val="Normal"/>
    <w:link w:val="IntenseQuoteChar"/>
    <w:uiPriority w:val="30"/>
    <w:qFormat/>
    <w:rsid w:val="003A1E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A1E0A"/>
    <w:rPr>
      <w:i/>
      <w:iCs/>
      <w:color w:val="365F91" w:themeColor="accent1" w:themeShade="BF"/>
    </w:rPr>
  </w:style>
  <w:style w:type="character" w:styleId="IntenseReference">
    <w:name w:val="Intense Reference"/>
    <w:basedOn w:val="DefaultParagraphFont"/>
    <w:uiPriority w:val="32"/>
    <w:qFormat/>
    <w:rsid w:val="003A1E0A"/>
    <w:rPr>
      <w:b/>
      <w:bCs/>
      <w:smallCaps/>
      <w:color w:val="365F91" w:themeColor="accent1" w:themeShade="BF"/>
      <w:spacing w:val="5"/>
    </w:rPr>
  </w:style>
  <w:style w:type="character" w:styleId="PlaceholderText">
    <w:name w:val="Placeholder Text"/>
    <w:basedOn w:val="DefaultParagraphFont"/>
    <w:uiPriority w:val="99"/>
    <w:semiHidden/>
    <w:rsid w:val="003C6E17"/>
    <w:rPr>
      <w:color w:val="666666"/>
    </w:rPr>
  </w:style>
  <w:style w:type="table" w:styleId="TableGrid">
    <w:name w:val="Table Grid"/>
    <w:basedOn w:val="TableNormal"/>
    <w:uiPriority w:val="59"/>
    <w:rsid w:val="00BF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805256">
      <w:bodyDiv w:val="1"/>
      <w:marLeft w:val="0"/>
      <w:marRight w:val="0"/>
      <w:marTop w:val="0"/>
      <w:marBottom w:val="0"/>
      <w:divBdr>
        <w:top w:val="none" w:sz="0" w:space="0" w:color="auto"/>
        <w:left w:val="none" w:sz="0" w:space="0" w:color="auto"/>
        <w:bottom w:val="none" w:sz="0" w:space="0" w:color="auto"/>
        <w:right w:val="none" w:sz="0" w:space="0" w:color="auto"/>
      </w:divBdr>
    </w:div>
    <w:div w:id="16286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16</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MOUSTAFA ABDELKHALEK ELHUSSEI</dc:creator>
  <cp:keywords/>
  <dc:description/>
  <cp:lastModifiedBy>MOUSTAFA ABDELKHALEK ELHUSSEI</cp:lastModifiedBy>
  <cp:revision>27</cp:revision>
  <dcterms:created xsi:type="dcterms:W3CDTF">2025-04-13T09:29:00Z</dcterms:created>
  <dcterms:modified xsi:type="dcterms:W3CDTF">2025-04-13T12:04:00Z</dcterms:modified>
</cp:coreProperties>
</file>